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07" w:rsidRPr="00927207" w:rsidRDefault="00DD5D9B" w:rsidP="00927207">
      <w:pPr>
        <w:tabs>
          <w:tab w:val="left" w:pos="328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639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7207" w:rsidRDefault="00927207" w:rsidP="00927207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119"/>
        </w:tabs>
        <w:spacing w:after="0" w:line="480" w:lineRule="auto"/>
        <w:ind w:left="-1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 ДО «ДЕТСКАЯ ЮНОШЕСКАЯ СПОРТИВНАЯ ШКОЛА № 1»</w:t>
      </w:r>
    </w:p>
    <w:p w:rsidR="00927207" w:rsidRDefault="00927207" w:rsidP="00927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927207" w:rsidRDefault="00927207" w:rsidP="00927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7207" w:rsidRDefault="00927207" w:rsidP="00927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Спортивные игры</w:t>
      </w:r>
    </w:p>
    <w:p w:rsidR="00927207" w:rsidRDefault="00927207" w:rsidP="00927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207" w:rsidRDefault="00927207" w:rsidP="0092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spacing w:after="0" w:line="240" w:lineRule="auto"/>
        <w:ind w:left="-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spacing w:after="0" w:line="360" w:lineRule="auto"/>
        <w:ind w:left="-454" w:right="-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ОСОБЕНОСТИ ФОРМИРОВАНИЯ ТЕХНИКИ ИЗБРАННОГО</w:t>
      </w:r>
    </w:p>
    <w:p w:rsidR="00927207" w:rsidRDefault="00927207" w:rsidP="00927207">
      <w:pPr>
        <w:spacing w:after="0" w:line="360" w:lineRule="auto"/>
        <w:ind w:left="-454" w:right="-4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ВИДА СПОРТА</w:t>
      </w:r>
    </w:p>
    <w:bookmarkEnd w:id="0"/>
    <w:p w:rsidR="00927207" w:rsidRDefault="00927207" w:rsidP="009272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27207" w:rsidRDefault="00927207" w:rsidP="0092720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27207" w:rsidRDefault="00927207" w:rsidP="0092720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27207" w:rsidRDefault="00927207" w:rsidP="0092720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27207" w:rsidRDefault="00927207" w:rsidP="0092720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27207" w:rsidRDefault="00927207" w:rsidP="0092720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Подготовлено к ознакомлению</w:t>
      </w: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методистом ДЮСШ № 1</w:t>
      </w: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Крупским О.А.</w:t>
      </w: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Норильск</w:t>
      </w:r>
    </w:p>
    <w:p w:rsidR="00927207" w:rsidRDefault="00927207" w:rsidP="00927207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27207" w:rsidRDefault="00927207" w:rsidP="00927207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27207" w:rsidRPr="00927207" w:rsidRDefault="00927207" w:rsidP="00927207">
      <w:pPr>
        <w:tabs>
          <w:tab w:val="left" w:pos="3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927207" w:rsidRDefault="00927207" w:rsidP="00DD5D9B">
      <w:pPr>
        <w:ind w:left="-454" w:right="-454"/>
        <w:rPr>
          <w:rFonts w:ascii="Times New Roman" w:hAnsi="Times New Roman" w:cs="Times New Roman"/>
          <w:b/>
          <w:sz w:val="26"/>
          <w:szCs w:val="26"/>
        </w:rPr>
      </w:pPr>
    </w:p>
    <w:p w:rsidR="00927207" w:rsidRDefault="00927207" w:rsidP="00DD5D9B">
      <w:pPr>
        <w:ind w:left="-454" w:right="-454"/>
        <w:rPr>
          <w:rFonts w:ascii="Times New Roman" w:hAnsi="Times New Roman" w:cs="Times New Roman"/>
          <w:b/>
          <w:sz w:val="26"/>
          <w:szCs w:val="26"/>
        </w:rPr>
      </w:pPr>
    </w:p>
    <w:p w:rsidR="00305982" w:rsidRPr="00DD5D9B" w:rsidRDefault="00A6391F" w:rsidP="00DD5D9B">
      <w:pPr>
        <w:ind w:left="-454" w:right="-4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D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5982" w:rsidRPr="00DD5D9B">
        <w:rPr>
          <w:rFonts w:ascii="Times New Roman" w:hAnsi="Times New Roman" w:cs="Times New Roman"/>
          <w:b/>
          <w:sz w:val="26"/>
          <w:szCs w:val="26"/>
        </w:rPr>
        <w:t>ОСОБЕНОСТИ ФОРМИРОВАНИЯ ТЕХНИКИ ИЗБРАННОГО ВИДА СПОРТА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Основу технического мастерства спортсменов </w:t>
      </w:r>
      <w:r w:rsidRPr="00DD5D9B">
        <w:rPr>
          <w:rFonts w:ascii="Times New Roman" w:hAnsi="Times New Roman" w:cs="Times New Roman"/>
          <w:sz w:val="26"/>
          <w:szCs w:val="26"/>
        </w:rPr>
        <w:t>составляют двигательные умения и навыки, формирующиеся в процессе тренировки и существенно влияющие на спортивный результат. Считают, что эффективность спортивной техники за счёт правильно и своевременно сформированного навыка повышается в циклических видах спорта на 10 - 25%, а в ациклических ещё более.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Говоря о спортивной технике</w:t>
      </w:r>
      <w:r w:rsidRPr="00DD5D9B">
        <w:rPr>
          <w:rFonts w:ascii="Times New Roman" w:hAnsi="Times New Roman" w:cs="Times New Roman"/>
          <w:sz w:val="26"/>
          <w:szCs w:val="26"/>
        </w:rPr>
        <w:t xml:space="preserve"> необходимо понимать разницу между двигательными умениями и двигательными навыками.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DD5D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Двигательные умения </w:t>
      </w:r>
      <w:r w:rsidRPr="00DD5D9B">
        <w:rPr>
          <w:rFonts w:ascii="Times New Roman" w:hAnsi="Times New Roman" w:cs="Times New Roman"/>
          <w:sz w:val="26"/>
          <w:szCs w:val="26"/>
        </w:rPr>
        <w:t>– способность на моторном уровне справляться с новыми задачами поведения.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DD5D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Двигательные навыки </w:t>
      </w:r>
      <w:r w:rsidRPr="00DD5D9B">
        <w:rPr>
          <w:rFonts w:ascii="Times New Roman" w:hAnsi="Times New Roman" w:cs="Times New Roman"/>
          <w:sz w:val="26"/>
          <w:szCs w:val="26"/>
        </w:rPr>
        <w:t>– это освоенные и упроченные действия, которые могут осуществляться без участия сознания /автоматически/ и обеспечивают оптимальное решение двигательной задачи (Солодков А.С., Сологуб Е.Б., с - 279. 2005).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D5D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Физиологической основой формирования двигательного навыка является образование устойчивых нейронных связей в центрах управления движениями.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Более подробно различия между умением и навыком представлены в следующей таблице: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5982" w:rsidRDefault="00305982" w:rsidP="00DD5D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Таблица № 1                                      </w:t>
      </w:r>
    </w:p>
    <w:p w:rsidR="00DD5D9B" w:rsidRPr="00DD5D9B" w:rsidRDefault="00DD5D9B" w:rsidP="00DD5D9B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4536"/>
        <w:gridCol w:w="346"/>
        <w:gridCol w:w="4558"/>
      </w:tblGrid>
      <w:tr w:rsidR="00305982" w:rsidRPr="00DD5D9B" w:rsidTr="000C078B">
        <w:trPr>
          <w:trHeight w:hRule="exact" w:val="397"/>
        </w:trPr>
        <w:tc>
          <w:tcPr>
            <w:tcW w:w="336" w:type="dxa"/>
          </w:tcPr>
          <w:p w:rsidR="00305982" w:rsidRPr="00DD5D9B" w:rsidRDefault="00305982" w:rsidP="000C0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305982" w:rsidRPr="00DD5D9B" w:rsidRDefault="00305982" w:rsidP="000C07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b/>
                <w:sz w:val="26"/>
                <w:szCs w:val="26"/>
              </w:rPr>
              <w:t>Навык</w:t>
            </w:r>
          </w:p>
        </w:tc>
        <w:tc>
          <w:tcPr>
            <w:tcW w:w="336" w:type="dxa"/>
            <w:vAlign w:val="center"/>
          </w:tcPr>
          <w:p w:rsidR="00305982" w:rsidRPr="00DD5D9B" w:rsidRDefault="00305982" w:rsidP="000C07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8" w:type="dxa"/>
            <w:vAlign w:val="center"/>
          </w:tcPr>
          <w:p w:rsidR="00305982" w:rsidRPr="00DD5D9B" w:rsidRDefault="00305982" w:rsidP="000C07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b/>
                <w:sz w:val="26"/>
                <w:szCs w:val="26"/>
              </w:rPr>
              <w:t>Умение</w:t>
            </w:r>
          </w:p>
        </w:tc>
      </w:tr>
      <w:tr w:rsidR="00305982" w:rsidRPr="00DD5D9B" w:rsidTr="00DD5D9B">
        <w:trPr>
          <w:trHeight w:hRule="exact" w:val="680"/>
        </w:trPr>
        <w:tc>
          <w:tcPr>
            <w:tcW w:w="336" w:type="dxa"/>
            <w:vAlign w:val="center"/>
          </w:tcPr>
          <w:p w:rsidR="00305982" w:rsidRPr="00DD5D9B" w:rsidRDefault="00305982" w:rsidP="00DD5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Автоматизированное управление движением</w:t>
            </w:r>
          </w:p>
        </w:tc>
        <w:tc>
          <w:tcPr>
            <w:tcW w:w="336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8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Неавтоматизированное управление движением</w:t>
            </w:r>
          </w:p>
        </w:tc>
      </w:tr>
      <w:tr w:rsidR="00305982" w:rsidRPr="00DD5D9B" w:rsidTr="00DD5D9B">
        <w:trPr>
          <w:trHeight w:hRule="exact" w:val="624"/>
        </w:trPr>
        <w:tc>
          <w:tcPr>
            <w:tcW w:w="336" w:type="dxa"/>
            <w:vAlign w:val="center"/>
          </w:tcPr>
          <w:p w:rsidR="00305982" w:rsidRPr="00DD5D9B" w:rsidRDefault="00305982" w:rsidP="00DD5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Концентрация внимания на цели и условия действия</w:t>
            </w:r>
          </w:p>
        </w:tc>
        <w:tc>
          <w:tcPr>
            <w:tcW w:w="336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8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Концентрация внимания на самом действии</w:t>
            </w:r>
          </w:p>
        </w:tc>
      </w:tr>
      <w:tr w:rsidR="00305982" w:rsidRPr="00DD5D9B" w:rsidTr="00DD5D9B">
        <w:trPr>
          <w:trHeight w:hRule="exact" w:val="680"/>
        </w:trPr>
        <w:tc>
          <w:tcPr>
            <w:tcW w:w="336" w:type="dxa"/>
            <w:vAlign w:val="center"/>
          </w:tcPr>
          <w:p w:rsidR="00305982" w:rsidRPr="00DD5D9B" w:rsidRDefault="00305982" w:rsidP="00DD5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Слитность движений</w:t>
            </w:r>
          </w:p>
        </w:tc>
        <w:tc>
          <w:tcPr>
            <w:tcW w:w="336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8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Относительная расчленённость действия</w:t>
            </w:r>
          </w:p>
        </w:tc>
      </w:tr>
      <w:tr w:rsidR="00305982" w:rsidRPr="00DD5D9B" w:rsidTr="00DD5D9B">
        <w:trPr>
          <w:trHeight w:hRule="exact" w:val="510"/>
        </w:trPr>
        <w:tc>
          <w:tcPr>
            <w:tcW w:w="336" w:type="dxa"/>
            <w:vAlign w:val="center"/>
          </w:tcPr>
          <w:p w:rsidR="00305982" w:rsidRPr="00DD5D9B" w:rsidRDefault="00305982" w:rsidP="00DD5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Устойчивость (надёжность) действия</w:t>
            </w:r>
          </w:p>
        </w:tc>
        <w:tc>
          <w:tcPr>
            <w:tcW w:w="336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8" w:type="dxa"/>
            <w:vAlign w:val="center"/>
          </w:tcPr>
          <w:p w:rsidR="00305982" w:rsidRPr="00DD5D9B" w:rsidRDefault="00305982" w:rsidP="00A639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Нестабильность действия</w:t>
            </w:r>
          </w:p>
        </w:tc>
      </w:tr>
    </w:tbl>
    <w:p w:rsidR="00305982" w:rsidRPr="00DD5D9B" w:rsidRDefault="00305982" w:rsidP="00DD5D9B">
      <w:pPr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305982" w:rsidRPr="00DD5D9B" w:rsidRDefault="00A6391F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="00305982" w:rsidRPr="00DD5D9B">
        <w:rPr>
          <w:rFonts w:ascii="Times New Roman" w:hAnsi="Times New Roman" w:cs="Times New Roman"/>
          <w:b/>
          <w:i/>
          <w:sz w:val="26"/>
          <w:szCs w:val="26"/>
        </w:rPr>
        <w:t>С точки зрения современной физиологии формирование двигательного навыка проходит через определённые фазы</w:t>
      </w:r>
      <w:r w:rsidR="00305982" w:rsidRPr="00DD5D9B">
        <w:rPr>
          <w:rFonts w:ascii="Times New Roman" w:hAnsi="Times New Roman" w:cs="Times New Roman"/>
          <w:sz w:val="26"/>
          <w:szCs w:val="26"/>
        </w:rPr>
        <w:t>:</w:t>
      </w:r>
    </w:p>
    <w:p w:rsidR="00305982" w:rsidRPr="00DD5D9B" w:rsidRDefault="00305982" w:rsidP="00DD5D9B">
      <w:pPr>
        <w:tabs>
          <w:tab w:val="left" w:pos="18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1 фаза.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Иррадиация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распространение возбуждения, вызванного двигательным действием в определённом центре головного мозга, на другие центры. Для этой фазы характерны неуклюжие движения и частые сбои.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2 фаза.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Генерализация </w:t>
      </w:r>
      <w:r w:rsidRPr="00DD5D9B">
        <w:rPr>
          <w:rFonts w:ascii="Times New Roman" w:hAnsi="Times New Roman" w:cs="Times New Roman"/>
          <w:sz w:val="26"/>
          <w:szCs w:val="26"/>
        </w:rPr>
        <w:t>– обобщение основных частей движения. Характерны лишние движения, закрепощённость, утомляемость. Здесь ставят только общие задачи без детализации.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3 фаза.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Концентрация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соответствует фазе уточнения. Движение становится более точным.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4  фаза.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Динамический стереотип – </w:t>
      </w:r>
      <w:r w:rsidRPr="00DD5D9B">
        <w:rPr>
          <w:rFonts w:ascii="Times New Roman" w:hAnsi="Times New Roman" w:cs="Times New Roman"/>
          <w:sz w:val="26"/>
          <w:szCs w:val="26"/>
        </w:rPr>
        <w:t xml:space="preserve">автоматизация навыка. 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6391F">
        <w:rPr>
          <w:rFonts w:ascii="Times New Roman" w:hAnsi="Times New Roman" w:cs="Times New Roman"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sz w:val="26"/>
          <w:szCs w:val="26"/>
        </w:rPr>
        <w:t xml:space="preserve">   Вопросы технологии и эффективности формирования правильного и стабильного двигательного навыка и тесно связанной с ним точности движения являются предметом изучения многих российских и зарубежных специалистов и учёных.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Методические приёмы формирования навыков /по Скиннеру/ - это методы дифференцирующего подкрепления и последовательного приближения.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Первый</w:t>
      </w:r>
      <w:r w:rsidRPr="00DD5D9B">
        <w:rPr>
          <w:rFonts w:ascii="Times New Roman" w:hAnsi="Times New Roman" w:cs="Times New Roman"/>
          <w:sz w:val="26"/>
          <w:szCs w:val="26"/>
        </w:rPr>
        <w:t xml:space="preserve"> из них предусматривает организацию тренировок, при которой подкрепляются все движения, соответствующие определённому критерию. Второй метод заключается в постепенном повышении критерия подкрепления, что обеспечивает последовательное приближение  к заданному уровню точности выполнения действия.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Процесс</w:t>
      </w:r>
      <w:r w:rsidRPr="00DD5D9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sz w:val="26"/>
          <w:szCs w:val="26"/>
        </w:rPr>
        <w:t>формирования навыка протекает успешно тогда, когда отчётливо осознаются цели, задачи, конкретные условия, средства, методы, способы формирования навыка и осуществления контроля - результатов выполнения действий.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Е.В. Гурьянов, Л.М. Шварц, К.К. Платонов  показали, что совершенство навыка, его гибкость и лёгкость переноса в новые условия деятельности, прежде всего, определяются способом его формирования.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Д.Г. Элькин пришёл к выводу, что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процесс формирования навыка представляет собой волевое действие, регулируемое мышлением.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Академик Н.Б. Бехтерева в динамическом стереотипе выделяет две стороны: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а) жесткую – формирование жесткого навыка; 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б) гибкую   – экстраполяция /перенос/ на возникающую ситуацию.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В.И. Аснин установил, что в зависимости от условий обучения, навыки могут быть сформированы сознательно либо путём механического заучивания. Механически зазубренные навыки инертны и почти не поддаются перестройке, в то время как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сознательно усвоенные навыки характеризуются своей лабильностью, вариабельностью, лёгкостью переноса в деятельность.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color w:val="C00000"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Большой запас правильно и своевременно сформированных двигательных навыков на начальных этапах подготовки юных спортсменов является основой для обучения новым, более сложным техническим элементам и приёмам на последующих этапах становления спортивного мастерства в избранном виде спорта.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  Техническая подготовка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это педагогический процесс, направленный на совершенное овладение приёмами игры и обеспечивающий надёжность игровых действий волейболистов /баскетболистов/.. </w:t>
      </w:r>
    </w:p>
    <w:p w:rsidR="00305982" w:rsidRPr="00DD5D9B" w:rsidRDefault="00305982" w:rsidP="00DD5D9B">
      <w:pPr>
        <w:spacing w:after="0"/>
        <w:ind w:left="-340" w:hanging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   «Техника движений» - </w:t>
      </w:r>
      <w:r w:rsidRPr="00DD5D9B">
        <w:rPr>
          <w:rFonts w:ascii="Times New Roman" w:hAnsi="Times New Roman" w:cs="Times New Roman"/>
          <w:sz w:val="26"/>
          <w:szCs w:val="26"/>
        </w:rPr>
        <w:t>это система определённых движений, целенаправленно решающая двигательную задачу.</w:t>
      </w:r>
    </w:p>
    <w:p w:rsidR="00305982" w:rsidRPr="00DD5D9B" w:rsidRDefault="00305982" w:rsidP="00DD5D9B">
      <w:pPr>
        <w:tabs>
          <w:tab w:val="left" w:pos="426"/>
        </w:tabs>
        <w:spacing w:after="0"/>
        <w:ind w:left="-340" w:hanging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     Технику спортивных движений </w:t>
      </w:r>
      <w:r w:rsidRPr="00DD5D9B">
        <w:rPr>
          <w:rFonts w:ascii="Times New Roman" w:hAnsi="Times New Roman" w:cs="Times New Roman"/>
          <w:sz w:val="26"/>
          <w:szCs w:val="26"/>
        </w:rPr>
        <w:t>можно квалифицировать как произвольную и вынужденную, ограниченную и свободную, индивидуальную и идеальную, рациональную и нерациональную.</w:t>
      </w:r>
    </w:p>
    <w:p w:rsidR="00305982" w:rsidRPr="00DD5D9B" w:rsidRDefault="00305982" w:rsidP="00DD5D9B">
      <w:pPr>
        <w:tabs>
          <w:tab w:val="left" w:pos="284"/>
        </w:tabs>
        <w:spacing w:after="0"/>
        <w:ind w:left="-340" w:hanging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     Идеальная техника – </w:t>
      </w:r>
      <w:r w:rsidRPr="00DD5D9B">
        <w:rPr>
          <w:rFonts w:ascii="Times New Roman" w:hAnsi="Times New Roman" w:cs="Times New Roman"/>
          <w:sz w:val="26"/>
          <w:szCs w:val="26"/>
        </w:rPr>
        <w:t>усреднённая математическая модель, полученная на основе многочисленных исследований различных спортсменов.</w:t>
      </w:r>
    </w:p>
    <w:p w:rsidR="00305982" w:rsidRPr="00DD5D9B" w:rsidRDefault="00305982" w:rsidP="00DD5D9B">
      <w:pPr>
        <w:tabs>
          <w:tab w:val="left" w:pos="284"/>
        </w:tabs>
        <w:spacing w:after="0"/>
        <w:ind w:left="-340" w:hanging="108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Ведущие элементы, </w:t>
      </w:r>
      <w:r w:rsidRPr="00DD5D9B">
        <w:rPr>
          <w:rFonts w:ascii="Times New Roman" w:hAnsi="Times New Roman" w:cs="Times New Roman"/>
          <w:sz w:val="26"/>
          <w:szCs w:val="26"/>
        </w:rPr>
        <w:t xml:space="preserve">в каком - либо действии, без которых невозможно само действие,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называются основными или главными фазами</w:t>
      </w:r>
      <w:r w:rsidRPr="00DD5D9B">
        <w:rPr>
          <w:rFonts w:ascii="Times New Roman" w:hAnsi="Times New Roman" w:cs="Times New Roman"/>
          <w:sz w:val="26"/>
          <w:szCs w:val="26"/>
        </w:rPr>
        <w:t>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Все спортивные движения</w:t>
      </w:r>
      <w:r w:rsidRPr="00DD5D9B">
        <w:rPr>
          <w:rFonts w:ascii="Times New Roman" w:hAnsi="Times New Roman" w:cs="Times New Roman"/>
          <w:sz w:val="26"/>
          <w:szCs w:val="26"/>
        </w:rPr>
        <w:t xml:space="preserve"> совершаются в пространстве, во времени, с определённой скоростью, ускорением. Это отражается в кинематической структуре, т.е. создаёт визуальную картину действия. На вопрос как эти движения совершаются - даёт ответ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динамическая структура движения, которая характеризуется проявлением внешних и внутренних сил.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Взаимосвязь динамической и кинематической структур определяет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ритмическую структуру движений. 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Описывая пространственные характеристики, говорят о положении тела (звеньев тела)  и траектории движения.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Положение тела определяют как исходное (стартовое), так и в движении; как по отношению к общему центру масс, так и по отношению звеньев друг к другу, а также по отношению к какому-либо неподвижному предмету. В качестве исходного положения /стартового/ можно говорить о стойке волейболиста, баскетболиста, спринтера.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  <w:r w:rsidR="00A6391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Стойка волейболиста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это наиболее рациональное положение тела, позволяющее в процессе игры эффективно и надёжно обрабатывать мяч или готовиться к выполнению технических приёмов (Рыцарев В.В., с-56, 2005). 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sz w:val="26"/>
          <w:szCs w:val="26"/>
        </w:rPr>
        <w:t xml:space="preserve">В баскетболе таким исходным положением является стойка баскетболиста  - получившая название -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«тройная угроза».</w:t>
      </w:r>
      <w:r w:rsidRPr="00DD5D9B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В беге на короткие дистанции, это исходные положения занимаемые спортсменом по команде «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На старт</w:t>
      </w:r>
      <w:r w:rsidRPr="00DD5D9B">
        <w:rPr>
          <w:rFonts w:ascii="Times New Roman" w:hAnsi="Times New Roman" w:cs="Times New Roman"/>
          <w:sz w:val="26"/>
          <w:szCs w:val="26"/>
        </w:rPr>
        <w:t>» и команде «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Внимание</w:t>
      </w:r>
      <w:r w:rsidRPr="00DD5D9B">
        <w:rPr>
          <w:rFonts w:ascii="Times New Roman" w:hAnsi="Times New Roman" w:cs="Times New Roman"/>
          <w:sz w:val="26"/>
          <w:szCs w:val="26"/>
        </w:rPr>
        <w:t>».</w:t>
      </w:r>
    </w:p>
    <w:p w:rsidR="00305982" w:rsidRPr="00DD5D9B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Фото № 1</w:t>
      </w:r>
    </w:p>
    <w:p w:rsidR="00305982" w:rsidRDefault="00305982" w:rsidP="00DD5D9B">
      <w:pPr>
        <w:spacing w:after="0"/>
        <w:ind w:left="-340"/>
        <w:jc w:val="both"/>
        <w:rPr>
          <w:rFonts w:ascii="Times New Roman" w:hAnsi="Times New Roman" w:cs="Times New Roman"/>
          <w:sz w:val="4"/>
          <w:szCs w:val="4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             Исходное положение спринтеров по команде: «Внимание»</w:t>
      </w:r>
    </w:p>
    <w:p w:rsidR="00DD5D9B" w:rsidRDefault="00DD5D9B" w:rsidP="00DD5D9B">
      <w:pPr>
        <w:spacing w:after="0"/>
        <w:ind w:left="-340"/>
        <w:jc w:val="both"/>
        <w:rPr>
          <w:rFonts w:ascii="Times New Roman" w:hAnsi="Times New Roman" w:cs="Times New Roman"/>
          <w:sz w:val="4"/>
          <w:szCs w:val="4"/>
        </w:rPr>
      </w:pPr>
    </w:p>
    <w:p w:rsidR="00DD5D9B" w:rsidRDefault="00DD5D9B" w:rsidP="00DD5D9B">
      <w:pPr>
        <w:spacing w:after="0"/>
        <w:ind w:left="-340"/>
        <w:jc w:val="both"/>
        <w:rPr>
          <w:rFonts w:ascii="Times New Roman" w:hAnsi="Times New Roman" w:cs="Times New Roman"/>
          <w:sz w:val="4"/>
          <w:szCs w:val="4"/>
        </w:rPr>
      </w:pPr>
    </w:p>
    <w:p w:rsidR="00DD5D9B" w:rsidRPr="00DD5D9B" w:rsidRDefault="00DD5D9B" w:rsidP="00DD5D9B">
      <w:pPr>
        <w:spacing w:after="0"/>
        <w:ind w:left="-340"/>
        <w:jc w:val="both"/>
        <w:rPr>
          <w:rFonts w:ascii="Times New Roman" w:hAnsi="Times New Roman" w:cs="Times New Roman"/>
          <w:sz w:val="4"/>
          <w:szCs w:val="4"/>
        </w:rPr>
      </w:pPr>
    </w:p>
    <w:p w:rsidR="00305982" w:rsidRPr="00DD5D9B" w:rsidRDefault="00305982" w:rsidP="00305982">
      <w:pPr>
        <w:ind w:left="-340" w:firstLine="482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81625" cy="2809875"/>
            <wp:effectExtent l="19050" t="0" r="9525" b="0"/>
            <wp:docPr id="1" name="Рисунок 68" descr="&amp;Kcy;&amp;ocy;&amp;mcy;&amp;acy;&amp;ncy;&amp;dcy;&amp;acy; &amp;vcy;&amp;ncy;&amp;icy;&amp;mcy;&amp;acy;&amp;ncy;&amp;icy;&amp;iecy; &amp;vcy; &amp;scy;&amp;pcy;&amp;rcy;&amp;icy;&amp;ncy;&amp;t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&amp;Kcy;&amp;ocy;&amp;mcy;&amp;acy;&amp;ncy;&amp;dcy;&amp;acy; &amp;vcy;&amp;ncy;&amp;icy;&amp;mcy;&amp;acy;&amp;ncy;&amp;icy;&amp;iecy; &amp;vcy; &amp;scy;&amp;pcy;&amp;rcy;&amp;icy;&amp;ncy;&amp;tcy;&amp;ie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82" w:rsidRPr="00DD5D9B" w:rsidRDefault="00305982" w:rsidP="00305982">
      <w:pPr>
        <w:ind w:left="-340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305982" w:rsidRDefault="00305982" w:rsidP="003059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5D9B" w:rsidRDefault="00DD5D9B" w:rsidP="003059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5D9B" w:rsidRDefault="00DD5D9B" w:rsidP="00DD5D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391F" w:rsidRDefault="00A6391F" w:rsidP="00A639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391F" w:rsidRDefault="00A6391F" w:rsidP="00A639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05982" w:rsidRDefault="00305982" w:rsidP="00A6391F">
      <w:pPr>
        <w:spacing w:after="0"/>
        <w:jc w:val="center"/>
        <w:rPr>
          <w:rFonts w:ascii="Times New Roman" w:hAnsi="Times New Roman" w:cs="Times New Roman"/>
          <w:b/>
          <w:i/>
          <w:sz w:val="4"/>
          <w:szCs w:val="4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2.  ОБЩИЕ ПРАВИЛА ПОСТРОЕНИЯ ТЕХНИКИ  ДВИГАТЕЛЬНЫХ  </w:t>
      </w:r>
      <w:r w:rsidR="00A6391F">
        <w:rPr>
          <w:rFonts w:ascii="Times New Roman" w:hAnsi="Times New Roman" w:cs="Times New Roman"/>
          <w:b/>
          <w:i/>
          <w:sz w:val="26"/>
          <w:szCs w:val="26"/>
        </w:rPr>
        <w:t xml:space="preserve">         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ДЕЙСТВИЙ</w:t>
      </w:r>
      <w:r w:rsidR="00DD5D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(по Л.П. Матвееву, А.Д. Новикову, В.В. Рыцареву)</w:t>
      </w:r>
    </w:p>
    <w:p w:rsidR="00A6391F" w:rsidRPr="00A6391F" w:rsidRDefault="00A6391F" w:rsidP="00A6391F">
      <w:pPr>
        <w:spacing w:after="0"/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При обучении приёмам игры в волейбол /баскетбол/ не подлежит никакому сомнению важность использования известных общих дидактических принципов: последовательности, постепенности, доступности, регулярности, сознательности, наглядности и других. Однако без ясного представления о предмете обучения /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чему учить</w:t>
      </w:r>
      <w:r w:rsidRPr="00DD5D9B">
        <w:rPr>
          <w:rFonts w:ascii="Times New Roman" w:hAnsi="Times New Roman" w:cs="Times New Roman"/>
          <w:sz w:val="26"/>
          <w:szCs w:val="26"/>
        </w:rPr>
        <w:t>/ - перечисленные выше принципы окажутся бессильны, обучение будет пущено на самотёк.</w:t>
      </w: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Не менее важно понимание и выбор верного пути обучения, то есть того,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как учить</w:t>
      </w:r>
      <w:r w:rsidRPr="00DD5D9B">
        <w:rPr>
          <w:rFonts w:ascii="Times New Roman" w:hAnsi="Times New Roman" w:cs="Times New Roman"/>
          <w:sz w:val="26"/>
          <w:szCs w:val="26"/>
        </w:rPr>
        <w:t>. Для решения этой задачи важным становится подбор упражнений /средств/, последовательность и методы их применения, количество повторений и тренировочных занятий, характер методических указаний /замечаний/, система оценок, контроля и анализа процесса формирования двигательных навыков и др.</w:t>
      </w:r>
    </w:p>
    <w:p w:rsidR="00305982" w:rsidRPr="00DD5D9B" w:rsidRDefault="00305982" w:rsidP="00A6391F">
      <w:pPr>
        <w:tabs>
          <w:tab w:val="left" w:pos="180"/>
          <w:tab w:val="left" w:pos="36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От правильности выполнения упражнений зависит, сформируются ли эффективные динамические механизмы реализации двигательной задачи или закрепятся очередные ошибки в исполнении технического приёма игры. Это требует особого внимания со стороны тренера, как на начальном этапе обучения, так и в процессе совершенствования техники выполнения точностно - целевых упражнений  на более высоких этапах становления спортивного мастерства. </w:t>
      </w: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  В этой связи надо принять за главное правило /его часто  называют золотым/ - принцип «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только правильного  выполнения</w:t>
      </w:r>
      <w:r w:rsidRPr="00DD5D9B">
        <w:rPr>
          <w:rFonts w:ascii="Times New Roman" w:hAnsi="Times New Roman" w:cs="Times New Roman"/>
          <w:sz w:val="26"/>
          <w:szCs w:val="26"/>
        </w:rPr>
        <w:t>» упражнений при обучении. Конечная эффективность процесса обучения во многом определится тем, насколько строго тренер и игроки следовали этому правилу.</w:t>
      </w: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  Отсюда, в тренировочном процессе юных игровиков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в первую очередь</w:t>
      </w:r>
      <w:r w:rsidRPr="00DD5D9B">
        <w:rPr>
          <w:rFonts w:ascii="Times New Roman" w:hAnsi="Times New Roman" w:cs="Times New Roman"/>
          <w:sz w:val="26"/>
          <w:szCs w:val="26"/>
        </w:rPr>
        <w:t xml:space="preserve"> нужно стремиться заложить качественную основу их спортивного мастерства: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поставить прочную</w:t>
      </w:r>
      <w:r w:rsidRPr="00DD5D9B">
        <w:rPr>
          <w:rFonts w:ascii="Times New Roman" w:hAnsi="Times New Roman" w:cs="Times New Roman"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школу</w:t>
      </w:r>
      <w:r w:rsidRPr="00DD5D9B">
        <w:rPr>
          <w:rFonts w:ascii="Times New Roman" w:hAnsi="Times New Roman" w:cs="Times New Roman"/>
          <w:sz w:val="26"/>
          <w:szCs w:val="26"/>
        </w:rPr>
        <w:t xml:space="preserve"> двигательных навыков для дальнейшего успешного решения игровых и соревновательных задач.   </w:t>
      </w: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Для решения этой задачи важным становится подбор обучающих упражнений, выстраивание их в целесообразной последовательности, позволяющей наряду с другими факторами обеспечивать формирование верных динамических механизмов, эффективно решающих двигательные задачи.</w:t>
      </w: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Здесь необходимо придерживаться двух правил:</w:t>
      </w:r>
    </w:p>
    <w:p w:rsidR="00305982" w:rsidRPr="00DD5D9B" w:rsidRDefault="00305982" w:rsidP="00A639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>Прежде всего  - это правило соответствия структуры обучающих упражнений  структуре технического приёма.</w:t>
      </w:r>
    </w:p>
    <w:p w:rsidR="00305982" w:rsidRPr="00DD5D9B" w:rsidRDefault="00305982" w:rsidP="00A6391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>И второе – выстраивание обучающих упражнений  в целесообразной последовательности.</w:t>
      </w: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Выстроенный последовательно процесс обучения по правилу: «от простого - к сложному» будет способствовать правильному формированию изучаемых двигательных навыков. Пошаговая логика обучения закономерно приведёт к формированию верной эффективной структуры движений игроков, выполняющих приёмы игры, и исключит ошибки при обучении.</w:t>
      </w:r>
    </w:p>
    <w:p w:rsidR="00305982" w:rsidRPr="00A6391F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color w:val="0000FF"/>
          <w:sz w:val="26"/>
          <w:szCs w:val="26"/>
        </w:rPr>
        <w:lastRenderedPageBreak/>
        <w:t xml:space="preserve">     </w:t>
      </w:r>
      <w:r w:rsidRPr="00DD5D9B">
        <w:rPr>
          <w:rFonts w:ascii="Times New Roman" w:hAnsi="Times New Roman" w:cs="Times New Roman"/>
          <w:sz w:val="26"/>
          <w:szCs w:val="26"/>
        </w:rPr>
        <w:t xml:space="preserve">Признаком совершенного овладения техникой спортивного упражнения является способность выполнять его правильно, т.е.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не нарушая структуры движения, с возможно большим разнообразием усилий </w:t>
      </w:r>
      <w:r w:rsidRPr="00DD5D9B">
        <w:rPr>
          <w:rFonts w:ascii="Times New Roman" w:hAnsi="Times New Roman" w:cs="Times New Roman"/>
          <w:sz w:val="26"/>
          <w:szCs w:val="26"/>
        </w:rPr>
        <w:t>(В.В. Рыцарев, с-116, 2005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Pr="00DD5D9B">
        <w:rPr>
          <w:rFonts w:ascii="Times New Roman" w:hAnsi="Times New Roman" w:cs="Times New Roman"/>
          <w:sz w:val="26"/>
          <w:szCs w:val="26"/>
        </w:rPr>
        <w:t>с -122-123, 2009).</w:t>
      </w: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Н.А. Крестовников (1951) указывает на три фазы  образования двигательного навыка, которые условно разделяются на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начальную фазу</w:t>
      </w:r>
      <w:r w:rsidRPr="00DD5D9B">
        <w:rPr>
          <w:rFonts w:ascii="Times New Roman" w:hAnsi="Times New Roman" w:cs="Times New Roman"/>
          <w:sz w:val="26"/>
          <w:szCs w:val="26"/>
        </w:rPr>
        <w:t xml:space="preserve">,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фазу развития</w:t>
      </w:r>
      <w:r w:rsidRPr="00DD5D9B">
        <w:rPr>
          <w:rFonts w:ascii="Times New Roman" w:hAnsi="Times New Roman" w:cs="Times New Roman"/>
          <w:sz w:val="26"/>
          <w:szCs w:val="26"/>
        </w:rPr>
        <w:t xml:space="preserve"> (уточнения) и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фазу стабилизации</w:t>
      </w:r>
      <w:r w:rsidRPr="00DD5D9B">
        <w:rPr>
          <w:rFonts w:ascii="Times New Roman" w:hAnsi="Times New Roman" w:cs="Times New Roman"/>
          <w:sz w:val="26"/>
          <w:szCs w:val="26"/>
        </w:rPr>
        <w:t>. Учитывая количество этапов формирования двигательного навыка, путём опроса мнения специалистов по баскетболу создана схема, в которой координационная сложность /последовательность усложнения/ выглядит следующим образом (табл. № 2):</w:t>
      </w:r>
    </w:p>
    <w:p w:rsidR="00305982" w:rsidRPr="00DD5D9B" w:rsidRDefault="00305982" w:rsidP="00A6391F">
      <w:pPr>
        <w:tabs>
          <w:tab w:val="left" w:pos="-360"/>
          <w:tab w:val="left" w:pos="180"/>
        </w:tabs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6391F">
        <w:rPr>
          <w:rFonts w:ascii="Times New Roman" w:hAnsi="Times New Roman" w:cs="Times New Roman"/>
          <w:sz w:val="26"/>
          <w:szCs w:val="26"/>
        </w:rPr>
        <w:t xml:space="preserve">      </w:t>
      </w:r>
      <w:r w:rsidRPr="00DD5D9B">
        <w:rPr>
          <w:rFonts w:ascii="Times New Roman" w:hAnsi="Times New Roman" w:cs="Times New Roman"/>
          <w:sz w:val="26"/>
          <w:szCs w:val="26"/>
        </w:rPr>
        <w:t xml:space="preserve">       Таблица № 2   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3089"/>
        <w:gridCol w:w="3210"/>
        <w:gridCol w:w="3128"/>
      </w:tblGrid>
      <w:tr w:rsidR="00305982" w:rsidRPr="00DD5D9B" w:rsidTr="000C078B">
        <w:tc>
          <w:tcPr>
            <w:tcW w:w="468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</w:tc>
        <w:tc>
          <w:tcPr>
            <w:tcW w:w="3119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Этапы обучения</w:t>
            </w:r>
          </w:p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техническому приёму</w:t>
            </w:r>
          </w:p>
        </w:tc>
        <w:tc>
          <w:tcPr>
            <w:tcW w:w="3260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 xml:space="preserve">Условия выполнения </w:t>
            </w:r>
          </w:p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упражнений</w:t>
            </w:r>
          </w:p>
        </w:tc>
        <w:tc>
          <w:tcPr>
            <w:tcW w:w="3177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 xml:space="preserve">Темп выполнения </w:t>
            </w:r>
          </w:p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упражнений</w:t>
            </w:r>
          </w:p>
        </w:tc>
      </w:tr>
      <w:tr w:rsidR="00305982" w:rsidRPr="00DD5D9B" w:rsidTr="000C078B">
        <w:trPr>
          <w:trHeight w:val="600"/>
        </w:trPr>
        <w:tc>
          <w:tcPr>
            <w:tcW w:w="468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vAlign w:val="center"/>
          </w:tcPr>
          <w:p w:rsidR="00305982" w:rsidRPr="00DD5D9B" w:rsidRDefault="00305982" w:rsidP="000C078B">
            <w:pPr>
              <w:tabs>
                <w:tab w:val="left" w:pos="-295"/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Начальное разучивание</w:t>
            </w:r>
          </w:p>
        </w:tc>
        <w:tc>
          <w:tcPr>
            <w:tcW w:w="3260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На месте и в движении</w:t>
            </w:r>
          </w:p>
        </w:tc>
        <w:tc>
          <w:tcPr>
            <w:tcW w:w="3177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Умеренный</w:t>
            </w:r>
          </w:p>
        </w:tc>
      </w:tr>
      <w:tr w:rsidR="00305982" w:rsidRPr="00DD5D9B" w:rsidTr="000C078B">
        <w:trPr>
          <w:trHeight w:val="397"/>
        </w:trPr>
        <w:tc>
          <w:tcPr>
            <w:tcW w:w="468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Углублённое разучивание</w:t>
            </w:r>
          </w:p>
        </w:tc>
        <w:tc>
          <w:tcPr>
            <w:tcW w:w="3260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В движении</w:t>
            </w:r>
          </w:p>
        </w:tc>
        <w:tc>
          <w:tcPr>
            <w:tcW w:w="3177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</w:tr>
      <w:tr w:rsidR="00305982" w:rsidRPr="00DD5D9B" w:rsidTr="000C078B">
        <w:trPr>
          <w:trHeight w:val="284"/>
        </w:trPr>
        <w:tc>
          <w:tcPr>
            <w:tcW w:w="468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Закрепление и совершенствование</w:t>
            </w:r>
          </w:p>
        </w:tc>
        <w:tc>
          <w:tcPr>
            <w:tcW w:w="3260" w:type="dxa"/>
            <w:vAlign w:val="center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В движении, с сопротивлением</w:t>
            </w:r>
          </w:p>
        </w:tc>
        <w:tc>
          <w:tcPr>
            <w:tcW w:w="3177" w:type="dxa"/>
          </w:tcPr>
          <w:p w:rsidR="00305982" w:rsidRPr="00DD5D9B" w:rsidRDefault="00305982" w:rsidP="000C078B">
            <w:pPr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5D9B">
              <w:rPr>
                <w:rFonts w:ascii="Times New Roman" w:hAnsi="Times New Roman" w:cs="Times New Roman"/>
                <w:sz w:val="26"/>
                <w:szCs w:val="26"/>
              </w:rPr>
              <w:t>Максимальный, от умеренного до максимального (игровой)</w:t>
            </w:r>
          </w:p>
        </w:tc>
      </w:tr>
    </w:tbl>
    <w:p w:rsidR="00305982" w:rsidRPr="00DD5D9B" w:rsidRDefault="00305982" w:rsidP="00A6391F">
      <w:pPr>
        <w:tabs>
          <w:tab w:val="left" w:pos="-360"/>
          <w:tab w:val="left" w:pos="1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5982" w:rsidRPr="00DD5D9B" w:rsidRDefault="00305982" w:rsidP="00A6391F">
      <w:pPr>
        <w:tabs>
          <w:tab w:val="left" w:pos="-360"/>
          <w:tab w:val="left" w:pos="18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Усложнение координации</w:t>
      </w:r>
      <w:r w:rsidRPr="00DD5D9B">
        <w:rPr>
          <w:rFonts w:ascii="Times New Roman" w:hAnsi="Times New Roman" w:cs="Times New Roman"/>
          <w:sz w:val="26"/>
          <w:szCs w:val="26"/>
        </w:rPr>
        <w:t xml:space="preserve"> упражнений в ходе поэтапного обучения возможно путём изменения условий и темпа их выполнения.</w:t>
      </w:r>
    </w:p>
    <w:p w:rsidR="00305982" w:rsidRPr="00DD5D9B" w:rsidRDefault="00305982" w:rsidP="00A6391F">
      <w:pPr>
        <w:tabs>
          <w:tab w:val="left" w:pos="-360"/>
          <w:tab w:val="left" w:pos="18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Кроме </w:t>
      </w:r>
      <w:r w:rsidRPr="00DD5D9B">
        <w:rPr>
          <w:rFonts w:ascii="Times New Roman" w:hAnsi="Times New Roman" w:cs="Times New Roman"/>
          <w:sz w:val="26"/>
          <w:szCs w:val="26"/>
        </w:rPr>
        <w:t xml:space="preserve">рассмотренных выше правил для формирования двигательных навыков необходимо учитывать следующие методические положения: </w:t>
      </w:r>
    </w:p>
    <w:p w:rsidR="00305982" w:rsidRPr="00DD5D9B" w:rsidRDefault="00305982" w:rsidP="00A6391F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A6391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1.Направление действия мышечных сил должно стремиться к направлению намеченного движения. </w:t>
      </w:r>
      <w:r w:rsidRPr="00DD5D9B">
        <w:rPr>
          <w:rFonts w:ascii="Times New Roman" w:hAnsi="Times New Roman" w:cs="Times New Roman"/>
          <w:sz w:val="26"/>
          <w:szCs w:val="26"/>
        </w:rPr>
        <w:t xml:space="preserve">Например, действие мышечных групп и звеньев тела в момент отталкивания в прыжках в длину должны приближаться к оптимальному углу вылета тела прыгуна. </w:t>
      </w:r>
    </w:p>
    <w:p w:rsidR="00305982" w:rsidRPr="00DD5D9B" w:rsidRDefault="00305982" w:rsidP="00A6391F">
      <w:pPr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>2. Оптимальное увеличение скорости движения.</w:t>
      </w:r>
    </w:p>
    <w:p w:rsidR="00305982" w:rsidRPr="00DD5D9B" w:rsidRDefault="00305982" w:rsidP="00A6391F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3. Непрерывность и последовательность применения развиваемых сил. </w:t>
      </w:r>
      <w:r w:rsidRPr="00DD5D9B">
        <w:rPr>
          <w:rFonts w:ascii="Times New Roman" w:hAnsi="Times New Roman" w:cs="Times New Roman"/>
          <w:sz w:val="26"/>
          <w:szCs w:val="26"/>
        </w:rPr>
        <w:t>Чтобы начать движение, надо преодолеть инерцию покоя, применив большую силу; когда же надо продолжить движение, применяется меньшая сила.</w:t>
      </w:r>
    </w:p>
    <w:p w:rsidR="00305982" w:rsidRPr="00DD5D9B" w:rsidRDefault="00305982" w:rsidP="00A6391F">
      <w:pPr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>4.</w:t>
      </w:r>
      <w:r w:rsidRPr="00DD5D9B">
        <w:rPr>
          <w:rFonts w:ascii="Times New Roman" w:hAnsi="Times New Roman" w:cs="Times New Roman"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Передача количества движений от одного звена к другому. </w:t>
      </w:r>
      <w:r w:rsidRPr="00DD5D9B">
        <w:rPr>
          <w:rFonts w:ascii="Times New Roman" w:hAnsi="Times New Roman" w:cs="Times New Roman"/>
          <w:sz w:val="26"/>
          <w:szCs w:val="26"/>
        </w:rPr>
        <w:t xml:space="preserve">Количество движений в спортивных действиях передаётся от одного звена к другому с сохранением энергии движения путём последовательного вовлечения звеньев. Например,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при выполнении 3-х очкового броска в кольцо одной рукой</w:t>
      </w:r>
      <w:r w:rsidRPr="00DD5D9B">
        <w:rPr>
          <w:rFonts w:ascii="Times New Roman" w:hAnsi="Times New Roman" w:cs="Times New Roman"/>
          <w:sz w:val="26"/>
          <w:szCs w:val="26"/>
        </w:rPr>
        <w:t>, в финальном движении - это передача энергии мячу, которая создаётся в нижних звеньях (ногах) и заканчивается в верхних звеньях (руках).</w:t>
      </w:r>
    </w:p>
    <w:p w:rsidR="00305982" w:rsidRDefault="00305982" w:rsidP="00A6391F">
      <w:pPr>
        <w:tabs>
          <w:tab w:val="left" w:pos="-360"/>
        </w:tabs>
        <w:spacing w:after="0"/>
        <w:ind w:left="-360"/>
        <w:jc w:val="both"/>
        <w:rPr>
          <w:rFonts w:ascii="Times New Roman" w:hAnsi="Times New Roman" w:cs="Times New Roman"/>
          <w:sz w:val="4"/>
          <w:szCs w:val="4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        5.</w:t>
      </w:r>
      <w:r w:rsidRPr="00DD5D9B">
        <w:rPr>
          <w:rFonts w:ascii="Times New Roman" w:hAnsi="Times New Roman" w:cs="Times New Roman"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Создание противодействия действующим силам. </w:t>
      </w:r>
      <w:r w:rsidRPr="00DD5D9B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при выполнении блока, в момент выпрыгивания</w:t>
      </w:r>
      <w:r w:rsidRPr="00DD5D9B">
        <w:rPr>
          <w:rFonts w:ascii="Times New Roman" w:hAnsi="Times New Roman" w:cs="Times New Roman"/>
          <w:sz w:val="26"/>
          <w:szCs w:val="26"/>
        </w:rPr>
        <w:t xml:space="preserve">, ноги волейболиста воздействуют на опору, а опора воздействует на ноги, придавая, таким образом, определённую жёсткость. При жесткой передачи энергии волейболист выпрыгнет выше. </w:t>
      </w:r>
    </w:p>
    <w:p w:rsidR="00A6391F" w:rsidRPr="00A6391F" w:rsidRDefault="00A6391F" w:rsidP="00A6391F">
      <w:pPr>
        <w:tabs>
          <w:tab w:val="left" w:pos="-360"/>
        </w:tabs>
        <w:spacing w:after="0"/>
        <w:ind w:left="-360"/>
        <w:jc w:val="both"/>
        <w:rPr>
          <w:rFonts w:ascii="Times New Roman" w:hAnsi="Times New Roman" w:cs="Times New Roman"/>
          <w:sz w:val="4"/>
          <w:szCs w:val="4"/>
        </w:rPr>
      </w:pPr>
    </w:p>
    <w:p w:rsidR="00A6391F" w:rsidRPr="00A6391F" w:rsidRDefault="00A6391F" w:rsidP="00A6391F">
      <w:pPr>
        <w:tabs>
          <w:tab w:val="left" w:pos="-360"/>
        </w:tabs>
        <w:spacing w:after="0"/>
        <w:ind w:left="-360"/>
        <w:jc w:val="both"/>
        <w:rPr>
          <w:rFonts w:ascii="Times New Roman" w:hAnsi="Times New Roman" w:cs="Times New Roman"/>
          <w:sz w:val="6"/>
          <w:szCs w:val="6"/>
        </w:rPr>
      </w:pPr>
    </w:p>
    <w:p w:rsidR="00305982" w:rsidRDefault="00A6391F" w:rsidP="00A6391F">
      <w:pPr>
        <w:tabs>
          <w:tab w:val="left" w:pos="-360"/>
          <w:tab w:val="left" w:pos="180"/>
          <w:tab w:val="left" w:pos="360"/>
          <w:tab w:val="left" w:pos="720"/>
        </w:tabs>
        <w:spacing w:after="0"/>
        <w:ind w:left="-360"/>
        <w:jc w:val="both"/>
        <w:rPr>
          <w:rFonts w:ascii="Times New Roman" w:hAnsi="Times New Roman" w:cs="Times New Roman"/>
          <w:b/>
          <w:i/>
          <w:sz w:val="4"/>
          <w:szCs w:val="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05982" w:rsidRPr="00DD5D9B">
        <w:rPr>
          <w:rFonts w:ascii="Times New Roman" w:hAnsi="Times New Roman" w:cs="Times New Roman"/>
          <w:sz w:val="26"/>
          <w:szCs w:val="26"/>
        </w:rPr>
        <w:t xml:space="preserve"> </w:t>
      </w:r>
      <w:r w:rsidR="00305982" w:rsidRPr="00DD5D9B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305982" w:rsidRPr="00DD5D9B">
        <w:rPr>
          <w:rFonts w:ascii="Times New Roman" w:hAnsi="Times New Roman" w:cs="Times New Roman"/>
          <w:sz w:val="26"/>
          <w:szCs w:val="26"/>
        </w:rPr>
        <w:t xml:space="preserve">. </w:t>
      </w:r>
      <w:r w:rsidR="00305982"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ТЕХНОЛОГИЯ  ОБУЧЕНИЯ ИГРОВЫМ ПРИЁМАМ В ВОЛЕЙБОЛЕ </w:t>
      </w:r>
    </w:p>
    <w:p w:rsidR="00A6391F" w:rsidRPr="00A6391F" w:rsidRDefault="00A6391F" w:rsidP="00A6391F">
      <w:pPr>
        <w:tabs>
          <w:tab w:val="left" w:pos="-360"/>
          <w:tab w:val="left" w:pos="180"/>
          <w:tab w:val="left" w:pos="360"/>
          <w:tab w:val="left" w:pos="720"/>
        </w:tabs>
        <w:spacing w:after="0"/>
        <w:ind w:left="-360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305982" w:rsidRPr="00DD5D9B" w:rsidRDefault="00305982" w:rsidP="00A6391F">
      <w:pPr>
        <w:tabs>
          <w:tab w:val="left" w:pos="-360"/>
          <w:tab w:val="left" w:pos="180"/>
          <w:tab w:val="left" w:pos="360"/>
          <w:tab w:val="left" w:pos="72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Заслуженный тренер СССР Ю.Д. Железняк предлагает выстраивать последовательность обучения техническим приёмам игры в волейбол  в следующем порядке:</w:t>
      </w:r>
    </w:p>
    <w:p w:rsidR="00305982" w:rsidRPr="00DD5D9B" w:rsidRDefault="00305982" w:rsidP="00305982">
      <w:pPr>
        <w:numPr>
          <w:ilvl w:val="1"/>
          <w:numId w:val="1"/>
        </w:numPr>
        <w:tabs>
          <w:tab w:val="clear" w:pos="1440"/>
          <w:tab w:val="left" w:pos="-426"/>
          <w:tab w:val="left" w:pos="180"/>
          <w:tab w:val="left" w:pos="360"/>
          <w:tab w:val="left" w:pos="720"/>
        </w:tabs>
        <w:spacing w:after="0"/>
        <w:ind w:left="-340" w:firstLine="261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>Развитие</w:t>
      </w:r>
      <w:r w:rsidRPr="00DD5D9B">
        <w:rPr>
          <w:rFonts w:ascii="Times New Roman" w:hAnsi="Times New Roman" w:cs="Times New Roman"/>
          <w:sz w:val="26"/>
          <w:szCs w:val="26"/>
        </w:rPr>
        <w:t xml:space="preserve"> специальных физических способностей, звеньев опорно-двигательного аппарата и тех групп мышц, которые несут основную нагрузку при выполнении изучаемого приёма (подготовительные и общеразвивающие упражнения).</w:t>
      </w:r>
    </w:p>
    <w:p w:rsidR="00305982" w:rsidRPr="00DD5D9B" w:rsidRDefault="00305982" w:rsidP="00305982">
      <w:pPr>
        <w:numPr>
          <w:ilvl w:val="1"/>
          <w:numId w:val="1"/>
        </w:numPr>
        <w:tabs>
          <w:tab w:val="clear" w:pos="1440"/>
          <w:tab w:val="left" w:pos="-426"/>
          <w:tab w:val="left" w:pos="180"/>
          <w:tab w:val="left" w:pos="360"/>
          <w:tab w:val="left" w:pos="720"/>
        </w:tabs>
        <w:spacing w:after="0"/>
        <w:ind w:left="-340" w:firstLine="261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>Овладение движениями</w:t>
      </w:r>
      <w:r w:rsidRPr="00DD5D9B">
        <w:rPr>
          <w:rFonts w:ascii="Times New Roman" w:hAnsi="Times New Roman" w:cs="Times New Roman"/>
          <w:sz w:val="26"/>
          <w:szCs w:val="26"/>
        </w:rPr>
        <w:t xml:space="preserve"> составляющими приём (подводящие упражнения). Например, в нападающем ударе это вертикальный взлёт при отталкивании обеими ногами, разбег в три шага, заключительное движение удара по мячу.</w:t>
      </w:r>
    </w:p>
    <w:p w:rsidR="00305982" w:rsidRPr="00DD5D9B" w:rsidRDefault="00305982" w:rsidP="00305982">
      <w:pPr>
        <w:numPr>
          <w:ilvl w:val="1"/>
          <w:numId w:val="1"/>
        </w:numPr>
        <w:tabs>
          <w:tab w:val="clear" w:pos="1440"/>
          <w:tab w:val="left" w:pos="-426"/>
          <w:tab w:val="left" w:pos="180"/>
          <w:tab w:val="left" w:pos="360"/>
          <w:tab w:val="left" w:pos="720"/>
        </w:tabs>
        <w:spacing w:after="0"/>
        <w:ind w:left="-340" w:firstLine="261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>Соединение движений</w:t>
      </w:r>
      <w:r w:rsidRPr="00DD5D9B">
        <w:rPr>
          <w:rFonts w:ascii="Times New Roman" w:hAnsi="Times New Roman" w:cs="Times New Roman"/>
          <w:sz w:val="26"/>
          <w:szCs w:val="26"/>
        </w:rPr>
        <w:t xml:space="preserve"> в целостный акт приёма (упражнения по технике). Например, в нападающем ударе:</w:t>
      </w:r>
    </w:p>
    <w:p w:rsidR="00305982" w:rsidRPr="00DD5D9B" w:rsidRDefault="00305982" w:rsidP="00305982">
      <w:pPr>
        <w:numPr>
          <w:ilvl w:val="0"/>
          <w:numId w:val="2"/>
        </w:numPr>
        <w:tabs>
          <w:tab w:val="left" w:pos="-426"/>
          <w:tab w:val="left" w:pos="-142"/>
          <w:tab w:val="left" w:pos="180"/>
        </w:tabs>
        <w:spacing w:after="0"/>
        <w:ind w:left="-340" w:firstLine="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>это прыжок с разбега, удар по мячу в прыжке (мяч в статическом положении) вначале с места, затем с разбега;</w:t>
      </w:r>
    </w:p>
    <w:p w:rsidR="00305982" w:rsidRPr="00DD5D9B" w:rsidRDefault="00305982" w:rsidP="00305982">
      <w:pPr>
        <w:numPr>
          <w:ilvl w:val="0"/>
          <w:numId w:val="2"/>
        </w:numPr>
        <w:tabs>
          <w:tab w:val="left" w:pos="-426"/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нападающий удар по движущемуся  по заданной траектории мячу; </w:t>
      </w:r>
    </w:p>
    <w:p w:rsidR="00305982" w:rsidRPr="00DD5D9B" w:rsidRDefault="00305982" w:rsidP="00305982">
      <w:pPr>
        <w:numPr>
          <w:ilvl w:val="0"/>
          <w:numId w:val="2"/>
        </w:numPr>
        <w:tabs>
          <w:tab w:val="left" w:pos="-426"/>
          <w:tab w:val="left" w:pos="180"/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нападающий удар с передачи; </w:t>
      </w:r>
    </w:p>
    <w:p w:rsidR="00305982" w:rsidRPr="00DD5D9B" w:rsidRDefault="00305982" w:rsidP="00305982">
      <w:pPr>
        <w:numPr>
          <w:ilvl w:val="0"/>
          <w:numId w:val="2"/>
        </w:numPr>
        <w:tabs>
          <w:tab w:val="left" w:pos="-993"/>
          <w:tab w:val="left" w:pos="180"/>
          <w:tab w:val="left" w:pos="284"/>
        </w:tabs>
        <w:spacing w:after="0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сопряжение специальных физических способностей с навыком нападающего удара в целом.</w:t>
      </w:r>
    </w:p>
    <w:p w:rsidR="00305982" w:rsidRPr="00DD5D9B" w:rsidRDefault="00305982" w:rsidP="00305982">
      <w:pPr>
        <w:numPr>
          <w:ilvl w:val="1"/>
          <w:numId w:val="1"/>
        </w:numPr>
        <w:tabs>
          <w:tab w:val="clear" w:pos="1440"/>
          <w:tab w:val="left" w:pos="-426"/>
          <w:tab w:val="left" w:pos="180"/>
          <w:tab w:val="left" w:pos="360"/>
          <w:tab w:val="left" w:pos="720"/>
        </w:tabs>
        <w:spacing w:after="0"/>
        <w:ind w:left="-340" w:firstLine="261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>Совершенное овладение</w:t>
      </w:r>
      <w:r w:rsidRPr="00DD5D9B">
        <w:rPr>
          <w:rFonts w:ascii="Times New Roman" w:hAnsi="Times New Roman" w:cs="Times New Roman"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способами реализации приёма</w:t>
      </w:r>
      <w:r w:rsidRPr="00DD5D9B">
        <w:rPr>
          <w:rFonts w:ascii="Times New Roman" w:hAnsi="Times New Roman" w:cs="Times New Roman"/>
          <w:sz w:val="26"/>
          <w:szCs w:val="26"/>
        </w:rPr>
        <w:t xml:space="preserve"> (упражнения по технике и тактике). Умение полностью использовать высокий уровень развития специальных физических способностей.</w:t>
      </w:r>
    </w:p>
    <w:p w:rsidR="00305982" w:rsidRPr="00DD5D9B" w:rsidRDefault="00305982" w:rsidP="00305982">
      <w:pPr>
        <w:numPr>
          <w:ilvl w:val="1"/>
          <w:numId w:val="1"/>
        </w:numPr>
        <w:tabs>
          <w:tab w:val="clear" w:pos="1440"/>
          <w:tab w:val="left" w:pos="-426"/>
          <w:tab w:val="left" w:pos="180"/>
          <w:tab w:val="left" w:pos="360"/>
          <w:tab w:val="left" w:pos="720"/>
        </w:tabs>
        <w:spacing w:after="0"/>
        <w:ind w:left="-340" w:firstLine="261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>Умение целесообразно применять технические приёмы и их способы в игре с учётом конкретной игровой обстановки</w:t>
      </w:r>
      <w:r w:rsidRPr="00DD5D9B">
        <w:rPr>
          <w:rFonts w:ascii="Times New Roman" w:hAnsi="Times New Roman" w:cs="Times New Roman"/>
          <w:sz w:val="26"/>
          <w:szCs w:val="26"/>
        </w:rPr>
        <w:t xml:space="preserve"> (двусторонние игры и соревнования).</w:t>
      </w:r>
    </w:p>
    <w:p w:rsidR="00305982" w:rsidRPr="00DD5D9B" w:rsidRDefault="00305982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Указанной последовательности обучения придерживаются, используя специальные подготовительные и подводящие упражнения, а также упражнения по технике и так -тике. В конечном счёте, объединению всех компонентов способствуют специальные задания, которые ставят перед занимающимися в игре (Ю.Д. Железняк, 1988, с. 89).</w:t>
      </w:r>
    </w:p>
    <w:p w:rsidR="00305982" w:rsidRPr="00DD5D9B" w:rsidRDefault="00305982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b/>
          <w:i/>
          <w:color w:val="FF0000"/>
          <w:sz w:val="26"/>
          <w:szCs w:val="26"/>
        </w:rPr>
        <w:t>*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sz w:val="26"/>
          <w:szCs w:val="26"/>
        </w:rPr>
        <w:t>В.В. Рыцарев /2009/ считает, что во всём процессе формирования двигательных навыков, а потом и действий, можно выделить несколько, точнее 6 этапов имеющих свои цели, задачи и методы. Все предлагаемые этапы должны во времени последовательно накладываться один на другой.</w:t>
      </w:r>
    </w:p>
    <w:p w:rsidR="00305982" w:rsidRPr="00DD5D9B" w:rsidRDefault="00305982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</w:t>
      </w:r>
      <w:r w:rsidRPr="00DD5D9B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ЭТАП  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этап обеспечения готовности к изучению предлагаемых приёмов.</w:t>
      </w:r>
    </w:p>
    <w:p w:rsidR="00305982" w:rsidRPr="00DD5D9B" w:rsidRDefault="00305982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sz w:val="26"/>
          <w:szCs w:val="26"/>
        </w:rPr>
        <w:t xml:space="preserve">    2.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ЭТАП –</w:t>
      </w:r>
      <w:r w:rsidRPr="00DD5D9B">
        <w:rPr>
          <w:rFonts w:ascii="Times New Roman" w:hAnsi="Times New Roman" w:cs="Times New Roman"/>
          <w:sz w:val="26"/>
          <w:szCs w:val="26"/>
        </w:rPr>
        <w:t xml:space="preserve"> этап ознакомления и углублённого изучения технического приёма.</w:t>
      </w:r>
    </w:p>
    <w:p w:rsidR="00305982" w:rsidRPr="00DD5D9B" w:rsidRDefault="00305982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sz w:val="26"/>
          <w:szCs w:val="26"/>
        </w:rPr>
        <w:t xml:space="preserve">    3.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ЭТАП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этап формирования динамических механизмов навыка исполнения технического приёма, через подводящие упражнения.</w:t>
      </w:r>
    </w:p>
    <w:p w:rsidR="00305982" w:rsidRPr="00DD5D9B" w:rsidRDefault="00305982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</w:t>
      </w:r>
      <w:r w:rsidRPr="00DD5D9B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ЭТАП</w:t>
      </w:r>
      <w:r w:rsidRPr="00DD5D9B">
        <w:rPr>
          <w:rFonts w:ascii="Times New Roman" w:hAnsi="Times New Roman" w:cs="Times New Roman"/>
          <w:sz w:val="26"/>
          <w:szCs w:val="26"/>
        </w:rPr>
        <w:t xml:space="preserve"> формирования навыка выполнения технических приёмов в  простых, специально созданных условиях.</w:t>
      </w:r>
    </w:p>
    <w:p w:rsidR="00305982" w:rsidRPr="00DD5D9B" w:rsidRDefault="00305982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5.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ЭТАП</w:t>
      </w:r>
      <w:r w:rsidRPr="00DD5D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sz w:val="26"/>
          <w:szCs w:val="26"/>
        </w:rPr>
        <w:t>закрепления и совершенствования двигательного навыка в групповых упражнениях игрового характера.</w:t>
      </w:r>
    </w:p>
    <w:p w:rsidR="00305982" w:rsidRPr="00DD5D9B" w:rsidRDefault="00305982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sz w:val="26"/>
          <w:szCs w:val="26"/>
        </w:rPr>
        <w:t xml:space="preserve">    6.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ЭТАП</w:t>
      </w:r>
      <w:r w:rsidRPr="00DD5D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5D9B">
        <w:rPr>
          <w:rFonts w:ascii="Times New Roman" w:hAnsi="Times New Roman" w:cs="Times New Roman"/>
          <w:sz w:val="26"/>
          <w:szCs w:val="26"/>
        </w:rPr>
        <w:t xml:space="preserve">реализации двигательных навыков в играх и соревнованиях, повышение надёжности и эффективности их применения в рамках разнообразных тактических построений. </w:t>
      </w:r>
    </w:p>
    <w:p w:rsidR="00305982" w:rsidRDefault="00A6391F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05982" w:rsidRPr="00DD5D9B">
        <w:rPr>
          <w:rFonts w:ascii="Times New Roman" w:hAnsi="Times New Roman" w:cs="Times New Roman"/>
          <w:sz w:val="26"/>
          <w:szCs w:val="26"/>
        </w:rPr>
        <w:t>Первостепенная задача  технической подготовки – правильное овладение основой рациональной техники игры. Юные волейболисты должны прочно освоить технику основных приёмов игры. Методы и средства, применяемые в процессе обучения и совершенствования технических приёмов игры в волейбол, удобнее рассматривать применительно к каждому этапу обучения.</w:t>
      </w:r>
    </w:p>
    <w:p w:rsidR="00A6391F" w:rsidRPr="00A6391F" w:rsidRDefault="00A6391F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4"/>
          <w:szCs w:val="4"/>
        </w:rPr>
      </w:pPr>
    </w:p>
    <w:p w:rsidR="00305982" w:rsidRPr="00A6391F" w:rsidRDefault="00A6391F" w:rsidP="00A6391F">
      <w:pPr>
        <w:tabs>
          <w:tab w:val="left" w:pos="-426"/>
          <w:tab w:val="left" w:pos="180"/>
          <w:tab w:val="left" w:pos="360"/>
          <w:tab w:val="left" w:pos="720"/>
        </w:tabs>
        <w:spacing w:after="0"/>
        <w:ind w:left="-340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05982" w:rsidRDefault="00A6391F" w:rsidP="00A6391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b/>
          <w:i/>
          <w:sz w:val="4"/>
          <w:szCs w:val="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</w:t>
      </w:r>
      <w:r w:rsidR="00305982"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4.  КРИТЕРИИ ОЦЕНКИ  ЭФФЕКТИВНОСТИ  ТЕХНИКИ</w:t>
      </w:r>
    </w:p>
    <w:p w:rsidR="00A6391F" w:rsidRDefault="00A6391F" w:rsidP="00A6391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b/>
          <w:i/>
          <w:sz w:val="4"/>
          <w:szCs w:val="4"/>
        </w:rPr>
      </w:pPr>
    </w:p>
    <w:p w:rsidR="00A6391F" w:rsidRPr="00A6391F" w:rsidRDefault="00A6391F" w:rsidP="00A6391F">
      <w:pPr>
        <w:tabs>
          <w:tab w:val="left" w:pos="360"/>
        </w:tabs>
        <w:spacing w:after="0"/>
        <w:jc w:val="both"/>
        <w:outlineLvl w:val="0"/>
        <w:rPr>
          <w:rFonts w:ascii="Times New Roman" w:hAnsi="Times New Roman" w:cs="Times New Roman"/>
          <w:b/>
          <w:i/>
          <w:sz w:val="4"/>
          <w:szCs w:val="4"/>
        </w:rPr>
      </w:pPr>
    </w:p>
    <w:p w:rsidR="00305982" w:rsidRPr="00DD5D9B" w:rsidRDefault="00305982" w:rsidP="00A6391F">
      <w:pPr>
        <w:tabs>
          <w:tab w:val="left" w:pos="36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Под педагогическими критериями эффективности техники понимаются признаки, на основе которых тренер может определить меру соответствия наблюдаемого им способа исполнения двигательного действия и объективно необходимого</w:t>
      </w:r>
      <w:r w:rsidRPr="00DD5D9B">
        <w:rPr>
          <w:rFonts w:ascii="Times New Roman" w:hAnsi="Times New Roman" w:cs="Times New Roman"/>
          <w:sz w:val="26"/>
          <w:szCs w:val="26"/>
        </w:rPr>
        <w:t>.</w:t>
      </w:r>
    </w:p>
    <w:p w:rsidR="00305982" w:rsidRPr="00DD5D9B" w:rsidRDefault="00305982" w:rsidP="00A6391F">
      <w:pPr>
        <w:tabs>
          <w:tab w:val="left" w:pos="180"/>
          <w:tab w:val="left" w:pos="36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В практике физического воспитания используются следующие критерии оценки эффективности техники:</w:t>
      </w:r>
    </w:p>
    <w:p w:rsidR="00305982" w:rsidRPr="00DD5D9B" w:rsidRDefault="00305982" w:rsidP="00A6391F">
      <w:pPr>
        <w:tabs>
          <w:tab w:val="left" w:pos="360"/>
        </w:tabs>
        <w:spacing w:after="0"/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а) результативность физического  упражнения (в том числе и спортивного результата);</w:t>
      </w:r>
    </w:p>
    <w:p w:rsidR="00305982" w:rsidRPr="00DD5D9B" w:rsidRDefault="00305982" w:rsidP="00A6391F">
      <w:pPr>
        <w:tabs>
          <w:tab w:val="left" w:pos="360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  б) параметры эталонной техники. Сущность его заключается в том, что сопоставляются параметры наблюдаемого действия с параметрами эталонной техники;</w:t>
      </w:r>
    </w:p>
    <w:p w:rsidR="00305982" w:rsidRPr="00DD5D9B" w:rsidRDefault="00305982" w:rsidP="00A6391F">
      <w:pPr>
        <w:tabs>
          <w:tab w:val="left" w:pos="360"/>
        </w:tabs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  в) разница между реальным результатом и возможным.</w:t>
      </w:r>
    </w:p>
    <w:p w:rsidR="00305982" w:rsidRPr="00DD5D9B" w:rsidRDefault="00A6391F" w:rsidP="00A6391F">
      <w:pPr>
        <w:tabs>
          <w:tab w:val="left" w:pos="360"/>
        </w:tabs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05982" w:rsidRPr="00DD5D9B">
        <w:rPr>
          <w:rFonts w:ascii="Times New Roman" w:hAnsi="Times New Roman" w:cs="Times New Roman"/>
          <w:sz w:val="26"/>
          <w:szCs w:val="26"/>
        </w:rPr>
        <w:t xml:space="preserve"> </w:t>
      </w:r>
      <w:r w:rsidR="00305982"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Спортивный результат </w:t>
      </w:r>
      <w:r w:rsidR="00305982" w:rsidRPr="00DD5D9B">
        <w:rPr>
          <w:rFonts w:ascii="Times New Roman" w:hAnsi="Times New Roman" w:cs="Times New Roman"/>
          <w:sz w:val="26"/>
          <w:szCs w:val="26"/>
        </w:rPr>
        <w:t>– важный, но не единственный критерий эффективности техники. Методы оценки эффективности техники основаны на реализации двигательного потенциала спортсмена</w:t>
      </w:r>
    </w:p>
    <w:p w:rsidR="00305982" w:rsidRPr="00DD5D9B" w:rsidRDefault="00305982" w:rsidP="00A6391F">
      <w:pPr>
        <w:tabs>
          <w:tab w:val="left" w:pos="180"/>
          <w:tab w:val="left" w:pos="54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Чем совершеннее техника спортивного упражнения, тем лучше реализуются двигательные качества человека. И наоборот, чем выше уровень развития двигательных качеств (в определённом их соотношении), тем больше появляется возможностей для совершенствования техники спортивного упражнения. Перефразируя можно сказать иначе, чем правильнее и прочнее сформирован двигательный навык технического упражнения избранного вида спорта, тем эффективнее и результативнее будет реализован двигательный потенциал спортсмена в условиях соревнований.   </w:t>
      </w:r>
    </w:p>
    <w:p w:rsidR="00305982" w:rsidRPr="00DD5D9B" w:rsidRDefault="00305982" w:rsidP="00A6391F">
      <w:pPr>
        <w:tabs>
          <w:tab w:val="left" w:pos="180"/>
          <w:tab w:val="left" w:pos="36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1.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Двигательный навык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это оптимальная степень владения техникой действия, характеризующаяся автоматизированным, (т.е. при минимальном контроле со стороны сознания) управлением движениями, высокой прочностью и надёжностью исполнения. </w:t>
      </w:r>
    </w:p>
    <w:p w:rsidR="00305982" w:rsidRPr="00DD5D9B" w:rsidRDefault="00305982" w:rsidP="00A6391F">
      <w:pPr>
        <w:spacing w:after="0"/>
        <w:ind w:left="-34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sz w:val="26"/>
          <w:szCs w:val="26"/>
        </w:rPr>
        <w:t>2.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Двигательный навык </w:t>
      </w:r>
      <w:r w:rsidRPr="00DD5D9B">
        <w:rPr>
          <w:rFonts w:ascii="Times New Roman" w:hAnsi="Times New Roman" w:cs="Times New Roman"/>
          <w:sz w:val="26"/>
          <w:szCs w:val="26"/>
        </w:rPr>
        <w:t xml:space="preserve">– это такая степень </w:t>
      </w:r>
      <w:proofErr w:type="gramStart"/>
      <w:r w:rsidRPr="00DD5D9B">
        <w:rPr>
          <w:rFonts w:ascii="Times New Roman" w:hAnsi="Times New Roman" w:cs="Times New Roman"/>
          <w:sz w:val="26"/>
          <w:szCs w:val="26"/>
        </w:rPr>
        <w:t>владения  техникой</w:t>
      </w:r>
      <w:proofErr w:type="gramEnd"/>
      <w:r w:rsidRPr="00DD5D9B">
        <w:rPr>
          <w:rFonts w:ascii="Times New Roman" w:hAnsi="Times New Roman" w:cs="Times New Roman"/>
          <w:sz w:val="26"/>
          <w:szCs w:val="26"/>
        </w:rPr>
        <w:t xml:space="preserve"> действия, при которой управление движением происходит автоматизировано, а действие отличается высокой надёжностью /В.Д. Мазниченко, С. 141-168, 1976/. </w:t>
      </w:r>
    </w:p>
    <w:p w:rsidR="00305982" w:rsidRPr="00DD5D9B" w:rsidRDefault="00305982" w:rsidP="00A6391F">
      <w:pPr>
        <w:tabs>
          <w:tab w:val="left" w:pos="180"/>
          <w:tab w:val="left" w:pos="360"/>
          <w:tab w:val="left" w:pos="54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3.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Двигательный навык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это освоенное умение решать тот или иной вид двигательной задачи (Н.А. Берштейн). Чтобы выполнить какое-то движение правильно, необходимо сотни раз пройти путь двигательного акта, чтобы чувствительные центры могли «прочувствовать» все возможные отклонения при выполнении этого упражнения.</w:t>
      </w:r>
    </w:p>
    <w:p w:rsidR="00305982" w:rsidRPr="00DD5D9B" w:rsidRDefault="00305982" w:rsidP="00A6391F">
      <w:pPr>
        <w:tabs>
          <w:tab w:val="left" w:pos="360"/>
          <w:tab w:val="left" w:pos="54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lastRenderedPageBreak/>
        <w:t xml:space="preserve">    4.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Двигательные навыки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это те двигательные действия, которыми спортсмен овладел в результате обучения.</w:t>
      </w:r>
    </w:p>
    <w:p w:rsidR="00305982" w:rsidRPr="00DD5D9B" w:rsidRDefault="00305982" w:rsidP="00A6391F">
      <w:pPr>
        <w:tabs>
          <w:tab w:val="left" w:pos="360"/>
          <w:tab w:val="left" w:pos="54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 Значение двигательных навыков вытекает из их характерных черт. Важнейшая особенность двигательных навыков – автоматизированное управление движениями, позволяющее освободить сознание от контроля над деталями движений  и переключить его на решение основной двигательной задачи  в конкретных условиях, выбор и применение наиболее рациональных для этого средств. Не менее существенными чертами навыков являются надёжность и вариативность двигательных действий, благодаря чему возможно достижение цели при влиянии неблагоприятных факторов – излишнего возбуждения, утомления, изменения внешней среды.</w:t>
      </w:r>
    </w:p>
    <w:p w:rsidR="00305982" w:rsidRPr="00DD5D9B" w:rsidRDefault="00305982" w:rsidP="00A6391F">
      <w:pPr>
        <w:tabs>
          <w:tab w:val="left" w:pos="180"/>
          <w:tab w:val="left" w:pos="36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b/>
          <w:i/>
          <w:sz w:val="26"/>
          <w:szCs w:val="26"/>
        </w:rPr>
        <w:t>Стабилизация</w:t>
      </w:r>
      <w:r w:rsidRPr="00DD5D9B">
        <w:rPr>
          <w:rFonts w:ascii="Times New Roman" w:hAnsi="Times New Roman" w:cs="Times New Roman"/>
          <w:sz w:val="26"/>
          <w:szCs w:val="26"/>
        </w:rPr>
        <w:t xml:space="preserve"> – это такая степень овладения движением, когда занимающийся способен достигать цели в большем количестве своих попыток (например, попасть мячом в баскетбольную корзину 9 раз из 10 бросков).</w:t>
      </w:r>
    </w:p>
    <w:p w:rsidR="00305982" w:rsidRPr="00DD5D9B" w:rsidRDefault="00305982" w:rsidP="00A6391F">
      <w:pPr>
        <w:tabs>
          <w:tab w:val="left" w:pos="180"/>
          <w:tab w:val="left" w:pos="360"/>
        </w:tabs>
        <w:spacing w:after="0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z w:val="26"/>
          <w:szCs w:val="26"/>
        </w:rPr>
        <w:t xml:space="preserve">     Стабильность техники </w:t>
      </w:r>
      <w:r w:rsidRPr="00DD5D9B">
        <w:rPr>
          <w:rFonts w:ascii="Times New Roman" w:hAnsi="Times New Roman" w:cs="Times New Roman"/>
          <w:sz w:val="26"/>
          <w:szCs w:val="26"/>
        </w:rPr>
        <w:t>– связана с её помехоустойчивостью, независимостью от условий соревнований, функционального состояния спортсмена, активного противодействия соперника, прогрессирующего утомления, непривычной манеры судейства и др. Способность спортсмена выполнять приёмы и действия в условиях «сбивающих» факторов является основным показателем стабильности техники и во многом определяет уровень технической</w:t>
      </w:r>
      <w:r w:rsidRPr="00DD5D9B">
        <w:rPr>
          <w:rFonts w:ascii="Times New Roman" w:hAnsi="Times New Roman" w:cs="Times New Roman"/>
          <w:sz w:val="26"/>
          <w:szCs w:val="26"/>
        </w:rPr>
        <w:tab/>
        <w:t xml:space="preserve"> подготовленности в целом.*</w:t>
      </w:r>
    </w:p>
    <w:p w:rsidR="00305982" w:rsidRPr="00DD5D9B" w:rsidRDefault="00305982" w:rsidP="00A6391F">
      <w:pPr>
        <w:tabs>
          <w:tab w:val="left" w:pos="180"/>
          <w:tab w:val="left" w:pos="360"/>
        </w:tabs>
        <w:spacing w:after="0"/>
        <w:ind w:left="-36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D5D9B">
        <w:rPr>
          <w:rFonts w:ascii="Times New Roman" w:hAnsi="Times New Roman" w:cs="Times New Roman"/>
          <w:b/>
          <w:i/>
          <w:snapToGrid w:val="0"/>
          <w:sz w:val="26"/>
          <w:szCs w:val="26"/>
        </w:rPr>
        <w:t xml:space="preserve">       Вариативность техники, </w:t>
      </w:r>
      <w:r w:rsidRPr="00DD5D9B">
        <w:rPr>
          <w:rFonts w:ascii="Times New Roman" w:hAnsi="Times New Roman" w:cs="Times New Roman"/>
          <w:snapToGrid w:val="0"/>
          <w:sz w:val="26"/>
          <w:szCs w:val="26"/>
        </w:rPr>
        <w:t xml:space="preserve">всегда находящаяся </w:t>
      </w:r>
      <w:r w:rsidRPr="00DD5D9B">
        <w:rPr>
          <w:rFonts w:ascii="Times New Roman" w:hAnsi="Times New Roman" w:cs="Times New Roman"/>
          <w:b/>
          <w:i/>
          <w:snapToGrid w:val="0"/>
          <w:sz w:val="26"/>
          <w:szCs w:val="26"/>
        </w:rPr>
        <w:t>в органической, тесной связи со стабильностью</w:t>
      </w:r>
      <w:r w:rsidRPr="00DD5D9B">
        <w:rPr>
          <w:rFonts w:ascii="Times New Roman" w:hAnsi="Times New Roman" w:cs="Times New Roman"/>
          <w:snapToGrid w:val="0"/>
          <w:sz w:val="26"/>
          <w:szCs w:val="26"/>
        </w:rPr>
        <w:t>, определяется способностью спортсмена к оперативной коррекции двигательных действий в зависимости от условий соревновательной борьбы. Следует отметить, что вариативность движения обусловлена самим механизмом управления двигательным действием /*Ф.П. Суслов, В.Л. Сыч, Б.Н. Шустин, с-111, 1995/.</w:t>
      </w:r>
    </w:p>
    <w:p w:rsidR="00305982" w:rsidRPr="00DD5D9B" w:rsidRDefault="00305982" w:rsidP="00A6391F">
      <w:pPr>
        <w:tabs>
          <w:tab w:val="left" w:pos="180"/>
          <w:tab w:val="left" w:pos="360"/>
        </w:tabs>
        <w:spacing w:after="0"/>
        <w:ind w:left="-36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D5D9B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b/>
          <w:i/>
          <w:snapToGrid w:val="0"/>
          <w:sz w:val="26"/>
          <w:szCs w:val="26"/>
        </w:rPr>
        <w:t>Устойчивость двигательного навыка</w:t>
      </w:r>
      <w:r w:rsidRPr="00DD5D9B">
        <w:rPr>
          <w:rFonts w:ascii="Times New Roman" w:hAnsi="Times New Roman" w:cs="Times New Roman"/>
          <w:snapToGrid w:val="0"/>
          <w:sz w:val="26"/>
          <w:szCs w:val="26"/>
        </w:rPr>
        <w:t xml:space="preserve"> - ценная черта в тех случа</w:t>
      </w:r>
      <w:r w:rsidRPr="00DD5D9B">
        <w:rPr>
          <w:rFonts w:ascii="Times New Roman" w:hAnsi="Times New Roman" w:cs="Times New Roman"/>
          <w:snapToGrid w:val="0"/>
          <w:sz w:val="26"/>
          <w:szCs w:val="26"/>
        </w:rPr>
        <w:softHyphen/>
        <w:t>ях, когда техника действия не подлежит в дальнейшем существен</w:t>
      </w:r>
      <w:r w:rsidRPr="00DD5D9B">
        <w:rPr>
          <w:rFonts w:ascii="Times New Roman" w:hAnsi="Times New Roman" w:cs="Times New Roman"/>
          <w:snapToGrid w:val="0"/>
          <w:sz w:val="26"/>
          <w:szCs w:val="26"/>
        </w:rPr>
        <w:softHyphen/>
        <w:t xml:space="preserve">ным изменениям. </w:t>
      </w:r>
    </w:p>
    <w:p w:rsidR="00305982" w:rsidRPr="00DD5D9B" w:rsidRDefault="00305982" w:rsidP="00A6391F">
      <w:pPr>
        <w:tabs>
          <w:tab w:val="left" w:pos="180"/>
        </w:tabs>
        <w:spacing w:after="0"/>
        <w:ind w:left="-36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D5D9B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«Переделка» техники</w:t>
      </w: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действий, связанных с проч</w:t>
      </w: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softHyphen/>
        <w:t>ными навыками, представляет собой задачу значительной труднос</w:t>
      </w: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softHyphen/>
        <w:t>ти.</w:t>
      </w:r>
      <w:r w:rsidRPr="00DD5D9B">
        <w:rPr>
          <w:rFonts w:ascii="Times New Roman" w:hAnsi="Times New Roman" w:cs="Times New Roman"/>
          <w:snapToGrid w:val="0"/>
          <w:sz w:val="26"/>
          <w:szCs w:val="26"/>
        </w:rPr>
        <w:t xml:space="preserve"> Для исправления и перестройки навыков нет, и не может быть другого пути, кроме возвращения  к упражнениям начальных этапов обучения. И выполнять их надо ещё старательней и чаще, чем при обучении – так как переучиваться труднее, поскольку  требуется  преодолеть закрепившийся  неверный навык (В.В. Рыцарев, с-135, 2005).</w:t>
      </w:r>
    </w:p>
    <w:p w:rsidR="00305982" w:rsidRPr="00DD5D9B" w:rsidRDefault="00305982" w:rsidP="00A6391F">
      <w:pPr>
        <w:tabs>
          <w:tab w:val="left" w:pos="180"/>
        </w:tabs>
        <w:spacing w:after="0"/>
        <w:ind w:left="-360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D5D9B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Поэтому следует подчеркнуть опасность превращения в навык нерациональных и тем более явно ошибочных способов выполнения двигательных действий.  </w:t>
      </w:r>
    </w:p>
    <w:p w:rsidR="00305982" w:rsidRPr="00DD5D9B" w:rsidRDefault="00305982" w:rsidP="00A6391F">
      <w:pPr>
        <w:tabs>
          <w:tab w:val="left" w:pos="180"/>
        </w:tabs>
        <w:spacing w:after="0"/>
        <w:ind w:left="-360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305982" w:rsidRPr="00DD5D9B" w:rsidRDefault="00305982" w:rsidP="00A6391F">
      <w:pPr>
        <w:tabs>
          <w:tab w:val="left" w:pos="180"/>
        </w:tabs>
        <w:spacing w:after="0"/>
        <w:ind w:left="360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                                 </w:t>
      </w:r>
      <w:r w:rsidR="005708C2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          </w:t>
      </w: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     *       *       *</w:t>
      </w:r>
    </w:p>
    <w:p w:rsidR="00305982" w:rsidRPr="00DD5D9B" w:rsidRDefault="00305982" w:rsidP="00A6391F">
      <w:pPr>
        <w:tabs>
          <w:tab w:val="left" w:pos="180"/>
        </w:tabs>
        <w:spacing w:after="0"/>
        <w:ind w:left="-360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                                                                                       </w:t>
      </w:r>
      <w:r w:rsidR="00A6391F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                 </w:t>
      </w: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Методист ДЮСШ № 1</w:t>
      </w:r>
    </w:p>
    <w:p w:rsidR="00305982" w:rsidRPr="00DD5D9B" w:rsidRDefault="00305982" w:rsidP="00A6391F">
      <w:pPr>
        <w:tabs>
          <w:tab w:val="left" w:pos="180"/>
        </w:tabs>
        <w:spacing w:after="0"/>
        <w:ind w:left="-360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                                                                                                                         Крупский О.А.</w:t>
      </w:r>
    </w:p>
    <w:p w:rsidR="00305982" w:rsidRPr="00DD5D9B" w:rsidRDefault="00305982" w:rsidP="00305982">
      <w:pPr>
        <w:tabs>
          <w:tab w:val="left" w:pos="180"/>
        </w:tabs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305982" w:rsidRPr="00DD5D9B" w:rsidRDefault="00305982" w:rsidP="00305982">
      <w:pPr>
        <w:tabs>
          <w:tab w:val="left" w:pos="180"/>
        </w:tabs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305982" w:rsidRPr="00DD5D9B" w:rsidRDefault="00305982" w:rsidP="00305982">
      <w:pPr>
        <w:tabs>
          <w:tab w:val="left" w:pos="180"/>
        </w:tabs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305982" w:rsidRPr="00DD5D9B" w:rsidRDefault="00305982" w:rsidP="00305982">
      <w:pPr>
        <w:tabs>
          <w:tab w:val="left" w:pos="180"/>
        </w:tabs>
        <w:ind w:left="-360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</w:p>
    <w:p w:rsidR="00305982" w:rsidRPr="00DD5D9B" w:rsidRDefault="00305982" w:rsidP="00305982">
      <w:pPr>
        <w:tabs>
          <w:tab w:val="left" w:pos="180"/>
        </w:tabs>
        <w:ind w:left="-360"/>
        <w:jc w:val="both"/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</w:pPr>
      <w:r w:rsidRPr="00DD5D9B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    </w:t>
      </w:r>
      <w:r w:rsidRPr="00DD5D9B">
        <w:rPr>
          <w:rFonts w:ascii="Times New Roman" w:hAnsi="Times New Roman" w:cs="Times New Roman"/>
          <w:b/>
          <w:bCs/>
          <w:i/>
          <w:snapToGrid w:val="0"/>
          <w:sz w:val="26"/>
          <w:szCs w:val="26"/>
        </w:rPr>
        <w:t>С февраля месяца мы начинаем выставлять на сайт ДЮСШ № 1 отдельные главы информационно - методического справочника, подготовленного Крупским Олегом Анатольевичем /методистом школы/.</w:t>
      </w:r>
    </w:p>
    <w:p w:rsidR="00E56C66" w:rsidRPr="00DD5D9B" w:rsidRDefault="00E56C66">
      <w:pPr>
        <w:rPr>
          <w:rFonts w:ascii="Times New Roman" w:hAnsi="Times New Roman" w:cs="Times New Roman"/>
          <w:sz w:val="26"/>
          <w:szCs w:val="26"/>
        </w:rPr>
      </w:pPr>
    </w:p>
    <w:sectPr w:rsidR="00E56C66" w:rsidRPr="00DD5D9B" w:rsidSect="00A6391F">
      <w:footerReference w:type="default" r:id="rId8"/>
      <w:pgSz w:w="11906" w:h="16838"/>
      <w:pgMar w:top="964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27207">
      <w:pPr>
        <w:spacing w:after="0" w:line="240" w:lineRule="auto"/>
      </w:pPr>
      <w:r>
        <w:separator/>
      </w:r>
    </w:p>
  </w:endnote>
  <w:endnote w:type="continuationSeparator" w:id="0">
    <w:p w:rsidR="00000000" w:rsidRDefault="0092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4E" w:rsidRDefault="005708C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207">
      <w:rPr>
        <w:noProof/>
      </w:rPr>
      <w:t>10</w:t>
    </w:r>
    <w:r>
      <w:fldChar w:fldCharType="end"/>
    </w:r>
  </w:p>
  <w:p w:rsidR="009C6B4E" w:rsidRDefault="009272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27207">
      <w:pPr>
        <w:spacing w:after="0" w:line="240" w:lineRule="auto"/>
      </w:pPr>
      <w:r>
        <w:separator/>
      </w:r>
    </w:p>
  </w:footnote>
  <w:footnote w:type="continuationSeparator" w:id="0">
    <w:p w:rsidR="00000000" w:rsidRDefault="0092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462"/>
    <w:multiLevelType w:val="hybridMultilevel"/>
    <w:tmpl w:val="99CEE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" w15:restartNumberingAfterBreak="0">
    <w:nsid w:val="142871FA"/>
    <w:multiLevelType w:val="hybridMultilevel"/>
    <w:tmpl w:val="A526259E"/>
    <w:lvl w:ilvl="0" w:tplc="2B76D15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747F76B7"/>
    <w:multiLevelType w:val="hybridMultilevel"/>
    <w:tmpl w:val="3C3EA378"/>
    <w:lvl w:ilvl="0" w:tplc="5A0E45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5982"/>
    <w:rsid w:val="00305982"/>
    <w:rsid w:val="005708C2"/>
    <w:rsid w:val="00927207"/>
    <w:rsid w:val="00A6391F"/>
    <w:rsid w:val="00DD5D9B"/>
    <w:rsid w:val="00E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FA3B3-4584-4EFC-B355-BEA8EB18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5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059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</cp:revision>
  <dcterms:created xsi:type="dcterms:W3CDTF">2018-01-25T14:06:00Z</dcterms:created>
  <dcterms:modified xsi:type="dcterms:W3CDTF">2018-01-25T14:06:00Z</dcterms:modified>
</cp:coreProperties>
</file>