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C4B" w:rsidRPr="00025042" w:rsidRDefault="0045149B" w:rsidP="00A72C4B">
      <w:pPr>
        <w:pStyle w:val="Default"/>
        <w:ind w:left="1560" w:right="-40" w:hanging="852"/>
        <w:rPr>
          <w:bCs/>
          <w:sz w:val="26"/>
          <w:szCs w:val="26"/>
        </w:rPr>
      </w:pPr>
      <w:r>
        <w:rPr>
          <w:bCs/>
          <w:noProof/>
          <w:sz w:val="26"/>
          <w:szCs w:val="26"/>
          <w:lang w:eastAsia="ru-RU"/>
        </w:rPr>
        <w:drawing>
          <wp:inline distT="0" distB="0" distL="0" distR="0">
            <wp:extent cx="6275070" cy="9305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годовой календарный учебныйграфик 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289" cy="931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A72C4B" w:rsidRPr="00025042">
        <w:rPr>
          <w:bCs/>
          <w:sz w:val="26"/>
          <w:szCs w:val="26"/>
        </w:rPr>
        <w:lastRenderedPageBreak/>
        <w:t>на спортивно-оздоровительном этапе 2-3 часа (в зависимости от возраста обучающихся)</w:t>
      </w:r>
    </w:p>
    <w:p w:rsidR="00A72C4B" w:rsidRPr="00025042" w:rsidRDefault="00A72C4B" w:rsidP="00A72C4B">
      <w:pPr>
        <w:pStyle w:val="Default"/>
        <w:ind w:left="1560" w:right="-40" w:hanging="852"/>
        <w:rPr>
          <w:bCs/>
          <w:sz w:val="26"/>
          <w:szCs w:val="26"/>
        </w:rPr>
      </w:pPr>
      <w:r w:rsidRPr="00025042">
        <w:rPr>
          <w:bCs/>
          <w:sz w:val="26"/>
          <w:szCs w:val="26"/>
        </w:rPr>
        <w:tab/>
        <w:t>на этапе начальной подготовки – 2 часа</w:t>
      </w:r>
    </w:p>
    <w:p w:rsidR="00A72C4B" w:rsidRPr="00025042" w:rsidRDefault="00A72C4B" w:rsidP="00A72C4B">
      <w:pPr>
        <w:pStyle w:val="Default"/>
        <w:ind w:left="1560" w:right="-40" w:hanging="144"/>
        <w:rPr>
          <w:bCs/>
          <w:sz w:val="26"/>
          <w:szCs w:val="26"/>
        </w:rPr>
      </w:pPr>
      <w:r w:rsidRPr="00025042">
        <w:rPr>
          <w:bCs/>
          <w:sz w:val="26"/>
          <w:szCs w:val="26"/>
        </w:rPr>
        <w:t xml:space="preserve">  на тренировочном этапе 1-3 годов обучения – не более 3 часов</w:t>
      </w:r>
    </w:p>
    <w:p w:rsidR="00025042" w:rsidRDefault="00A72C4B" w:rsidP="00025042">
      <w:pPr>
        <w:pStyle w:val="Default"/>
        <w:ind w:left="1560" w:right="-40" w:hanging="144"/>
        <w:rPr>
          <w:bCs/>
          <w:sz w:val="26"/>
          <w:szCs w:val="26"/>
        </w:rPr>
      </w:pPr>
      <w:r w:rsidRPr="00025042">
        <w:rPr>
          <w:bCs/>
          <w:sz w:val="26"/>
          <w:szCs w:val="26"/>
        </w:rPr>
        <w:t xml:space="preserve">  на тренировочном этапе 4-5 годов обучения – не более 4-х часов</w:t>
      </w:r>
    </w:p>
    <w:p w:rsidR="00025042" w:rsidRPr="00025042" w:rsidRDefault="00025042" w:rsidP="00025042">
      <w:pPr>
        <w:pStyle w:val="Default"/>
        <w:ind w:left="1560" w:right="-40" w:hanging="144"/>
        <w:rPr>
          <w:bCs/>
          <w:sz w:val="26"/>
          <w:szCs w:val="26"/>
        </w:rPr>
      </w:pPr>
    </w:p>
    <w:p w:rsidR="00A72C4B" w:rsidRDefault="00025042" w:rsidP="0002504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025042">
        <w:rPr>
          <w:rFonts w:ascii="Times New Roman" w:hAnsi="Times New Roman" w:cs="Times New Roman"/>
          <w:sz w:val="26"/>
          <w:szCs w:val="26"/>
        </w:rPr>
        <w:t>Учебно-тренировочные занятия проводятся согласно требованиям науки,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теории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и методики физической культуры и спорта, предполагающих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 xml:space="preserve">непрерывность учебно-тренировочного процесса. Перерывы </w:t>
      </w:r>
      <w:proofErr w:type="gramStart"/>
      <w:r w:rsidRPr="00025042">
        <w:rPr>
          <w:rFonts w:ascii="Times New Roman" w:hAnsi="Times New Roman" w:cs="Times New Roman"/>
          <w:sz w:val="26"/>
          <w:szCs w:val="26"/>
        </w:rPr>
        <w:t>( от</w:t>
      </w:r>
      <w:proofErr w:type="gramEnd"/>
      <w:r w:rsidRPr="00025042">
        <w:rPr>
          <w:rFonts w:ascii="Times New Roman" w:hAnsi="Times New Roman" w:cs="Times New Roman"/>
          <w:sz w:val="26"/>
          <w:szCs w:val="26"/>
        </w:rPr>
        <w:t xml:space="preserve"> 2 до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минут) при планировании и проведении учебно-тренировочных занятий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обучающимися предполагаются после проведения разминки,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выполнения основной части учебно-тренировочного занятия, а 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после выполнения отдельных элементов, повторений, внутри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тренировочных циклов, состоящих из комплексов упражнений. Перерывы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могут назначаться тренером-преподавателем по его решению и в 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определения порога усталости отдельного обучающегося или группы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обучающихся.</w:t>
      </w:r>
    </w:p>
    <w:p w:rsidR="00025042" w:rsidRDefault="00025042" w:rsidP="0002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25042">
        <w:rPr>
          <w:rFonts w:ascii="Times New Roman" w:hAnsi="Times New Roman" w:cs="Times New Roman"/>
          <w:b/>
          <w:sz w:val="26"/>
          <w:szCs w:val="26"/>
        </w:rPr>
        <w:t>Текущий контроль успеваемости и промежуточная аттестация:</w:t>
      </w:r>
    </w:p>
    <w:p w:rsidR="00025042" w:rsidRDefault="00025042" w:rsidP="0002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- осуществление текущего контроля в течение всего учебного года</w:t>
      </w:r>
    </w:p>
    <w:p w:rsidR="00025042" w:rsidRDefault="00025042" w:rsidP="00025042">
      <w:pPr>
        <w:autoSpaceDE w:val="0"/>
        <w:autoSpaceDN w:val="0"/>
        <w:adjustRightInd w:val="0"/>
        <w:spacing w:after="0" w:line="240" w:lineRule="auto"/>
        <w:ind w:left="156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промежуточная аттестация (прием контрольных и контрольно-переводных нормативов) – октябрь, апрель.</w:t>
      </w:r>
    </w:p>
    <w:p w:rsidR="00025042" w:rsidRDefault="00C67D54" w:rsidP="0002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7D54">
        <w:rPr>
          <w:rFonts w:ascii="Times New Roman" w:hAnsi="Times New Roman" w:cs="Times New Roman"/>
          <w:b/>
          <w:sz w:val="26"/>
          <w:szCs w:val="26"/>
        </w:rPr>
        <w:t>Дополнительные общеобразовательные программы</w:t>
      </w:r>
      <w:r w:rsidRPr="0047430A">
        <w:rPr>
          <w:rFonts w:ascii="Times New Roman" w:hAnsi="Times New Roman" w:cs="Times New Roman"/>
          <w:b/>
          <w:sz w:val="26"/>
          <w:szCs w:val="26"/>
        </w:rPr>
        <w:t>:</w:t>
      </w:r>
    </w:p>
    <w:p w:rsidR="00C67D54" w:rsidRPr="00C67D54" w:rsidRDefault="00C67D54" w:rsidP="00C67D54">
      <w:pPr>
        <w:autoSpaceDE w:val="0"/>
        <w:autoSpaceDN w:val="0"/>
        <w:adjustRightInd w:val="0"/>
        <w:spacing w:after="0" w:line="240" w:lineRule="auto"/>
        <w:ind w:left="1701" w:hanging="2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дополнительные общеразвивающие программы в области физической культуры и спорта – баскетбол, волейбол.</w:t>
      </w:r>
    </w:p>
    <w:p w:rsidR="00A72C4B" w:rsidRDefault="00C67D54" w:rsidP="00C67D54">
      <w:pPr>
        <w:pStyle w:val="Default"/>
        <w:ind w:left="1701" w:right="-40" w:hanging="283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дополнительные предпрофессиональные программы в области физической культуры и спорта – баскетбол,  волейбол</w:t>
      </w:r>
    </w:p>
    <w:p w:rsidR="00C67D54" w:rsidRDefault="00C67D54" w:rsidP="00C67D54">
      <w:pPr>
        <w:pStyle w:val="Default"/>
        <w:ind w:right="-40"/>
        <w:rPr>
          <w:b/>
          <w:color w:val="auto"/>
          <w:sz w:val="26"/>
          <w:szCs w:val="26"/>
        </w:rPr>
      </w:pPr>
      <w:r w:rsidRPr="00C67D54">
        <w:rPr>
          <w:b/>
          <w:color w:val="auto"/>
          <w:sz w:val="26"/>
          <w:szCs w:val="26"/>
        </w:rPr>
        <w:t>Этапы образовательного процесса</w:t>
      </w:r>
    </w:p>
    <w:p w:rsidR="00C67D54" w:rsidRDefault="00C67D54" w:rsidP="00C67D54">
      <w:pPr>
        <w:pStyle w:val="Default"/>
        <w:ind w:right="-40"/>
        <w:rPr>
          <w:b/>
          <w:color w:val="auto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36"/>
        <w:gridCol w:w="966"/>
        <w:gridCol w:w="831"/>
        <w:gridCol w:w="965"/>
        <w:gridCol w:w="699"/>
        <w:gridCol w:w="829"/>
        <w:gridCol w:w="696"/>
        <w:gridCol w:w="828"/>
        <w:gridCol w:w="696"/>
        <w:gridCol w:w="626"/>
      </w:tblGrid>
      <w:tr w:rsidR="00C67D54" w:rsidTr="00C67D54">
        <w:tc>
          <w:tcPr>
            <w:tcW w:w="2802" w:type="dxa"/>
          </w:tcPr>
          <w:p w:rsidR="00C67D54" w:rsidRPr="00C67D54" w:rsidRDefault="00C67D54" w:rsidP="00C67D54">
            <w:pPr>
              <w:pStyle w:val="Default"/>
              <w:ind w:right="-4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Этапы образовательного процесса</w:t>
            </w:r>
          </w:p>
        </w:tc>
        <w:tc>
          <w:tcPr>
            <w:tcW w:w="992" w:type="dxa"/>
          </w:tcPr>
          <w:p w:rsidR="00C67D54" w:rsidRPr="00C67D54" w:rsidRDefault="00C67D54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 w:rsidRPr="00C67D54">
              <w:rPr>
                <w:color w:val="auto"/>
                <w:sz w:val="20"/>
                <w:szCs w:val="20"/>
              </w:rPr>
              <w:t>СОГ</w:t>
            </w:r>
          </w:p>
        </w:tc>
        <w:tc>
          <w:tcPr>
            <w:tcW w:w="850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НП-1</w:t>
            </w:r>
          </w:p>
        </w:tc>
        <w:tc>
          <w:tcPr>
            <w:tcW w:w="993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НП-2</w:t>
            </w:r>
          </w:p>
        </w:tc>
        <w:tc>
          <w:tcPr>
            <w:tcW w:w="708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НП-3</w:t>
            </w:r>
          </w:p>
        </w:tc>
        <w:tc>
          <w:tcPr>
            <w:tcW w:w="851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ТГ-1</w:t>
            </w:r>
          </w:p>
        </w:tc>
        <w:tc>
          <w:tcPr>
            <w:tcW w:w="709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ТГ-2</w:t>
            </w:r>
          </w:p>
        </w:tc>
        <w:tc>
          <w:tcPr>
            <w:tcW w:w="850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ТГ-3</w:t>
            </w:r>
          </w:p>
        </w:tc>
        <w:tc>
          <w:tcPr>
            <w:tcW w:w="709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ТГ-4</w:t>
            </w:r>
          </w:p>
        </w:tc>
        <w:tc>
          <w:tcPr>
            <w:tcW w:w="634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ТГ-5</w:t>
            </w:r>
          </w:p>
        </w:tc>
      </w:tr>
      <w:tr w:rsidR="00C67D54" w:rsidTr="00C67D54">
        <w:tc>
          <w:tcPr>
            <w:tcW w:w="2802" w:type="dxa"/>
          </w:tcPr>
          <w:p w:rsidR="00C67D54" w:rsidRPr="00C67D54" w:rsidRDefault="00C67D54" w:rsidP="00C67D54">
            <w:pPr>
              <w:pStyle w:val="Default"/>
              <w:ind w:right="-4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Максимальный объем нагрузки</w:t>
            </w:r>
          </w:p>
        </w:tc>
        <w:tc>
          <w:tcPr>
            <w:tcW w:w="992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634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12</w:t>
            </w:r>
          </w:p>
        </w:tc>
      </w:tr>
    </w:tbl>
    <w:p w:rsidR="0047430A" w:rsidRPr="0047430A" w:rsidRDefault="0047430A" w:rsidP="00C67D54">
      <w:pPr>
        <w:pStyle w:val="Default"/>
        <w:ind w:right="-40"/>
        <w:rPr>
          <w:b/>
          <w:color w:val="auto"/>
          <w:sz w:val="26"/>
          <w:szCs w:val="26"/>
        </w:rPr>
      </w:pPr>
    </w:p>
    <w:p w:rsidR="0047430A" w:rsidRDefault="0047430A" w:rsidP="00C67D54">
      <w:pPr>
        <w:pStyle w:val="Default"/>
        <w:ind w:right="-40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Тренировочные сборы</w:t>
      </w:r>
      <w:r w:rsidRPr="0047430A">
        <w:rPr>
          <w:b/>
          <w:color w:val="auto"/>
          <w:sz w:val="26"/>
          <w:szCs w:val="26"/>
        </w:rPr>
        <w:t>: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июнь-август (отделение баскетбола – </w:t>
      </w:r>
      <w:proofErr w:type="spellStart"/>
      <w:r>
        <w:rPr>
          <w:color w:val="auto"/>
          <w:sz w:val="26"/>
          <w:szCs w:val="26"/>
        </w:rPr>
        <w:t>Голощапова</w:t>
      </w:r>
      <w:proofErr w:type="spellEnd"/>
      <w:r>
        <w:rPr>
          <w:color w:val="auto"/>
          <w:sz w:val="26"/>
          <w:szCs w:val="26"/>
        </w:rPr>
        <w:t xml:space="preserve"> И.Г., </w:t>
      </w:r>
      <w:proofErr w:type="spellStart"/>
      <w:r>
        <w:rPr>
          <w:color w:val="auto"/>
          <w:sz w:val="26"/>
          <w:szCs w:val="26"/>
        </w:rPr>
        <w:t>Корусева</w:t>
      </w:r>
      <w:proofErr w:type="spellEnd"/>
      <w:r>
        <w:rPr>
          <w:color w:val="auto"/>
          <w:sz w:val="26"/>
          <w:szCs w:val="26"/>
        </w:rPr>
        <w:t xml:space="preserve"> А.А. –   лагерь «</w:t>
      </w:r>
      <w:proofErr w:type="spellStart"/>
      <w:r>
        <w:rPr>
          <w:color w:val="auto"/>
          <w:sz w:val="26"/>
          <w:szCs w:val="26"/>
        </w:rPr>
        <w:t>Наукоград</w:t>
      </w:r>
      <w:proofErr w:type="spellEnd"/>
      <w:r>
        <w:rPr>
          <w:color w:val="auto"/>
          <w:sz w:val="26"/>
          <w:szCs w:val="26"/>
        </w:rPr>
        <w:t>», Московская обл.).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июнь-август (отделение баскетбола – Комарова И.Ю. Суровцева С.В.. Сафонова Е.И.. </w:t>
      </w:r>
      <w:proofErr w:type="spellStart"/>
      <w:r>
        <w:rPr>
          <w:color w:val="auto"/>
          <w:sz w:val="26"/>
          <w:szCs w:val="26"/>
        </w:rPr>
        <w:t>Витко</w:t>
      </w:r>
      <w:proofErr w:type="spellEnd"/>
      <w:r>
        <w:rPr>
          <w:color w:val="auto"/>
          <w:sz w:val="26"/>
          <w:szCs w:val="26"/>
        </w:rPr>
        <w:t xml:space="preserve"> И.И. – лагерь «7 звезд», Липецкая обл.).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июнь-август (отделение баскетбола – </w:t>
      </w:r>
      <w:proofErr w:type="spellStart"/>
      <w:r>
        <w:rPr>
          <w:color w:val="auto"/>
          <w:sz w:val="26"/>
          <w:szCs w:val="26"/>
        </w:rPr>
        <w:t>Стефанишин</w:t>
      </w:r>
      <w:proofErr w:type="spellEnd"/>
      <w:r>
        <w:rPr>
          <w:color w:val="auto"/>
          <w:sz w:val="26"/>
          <w:szCs w:val="26"/>
        </w:rPr>
        <w:t xml:space="preserve"> А.А. – лагерь «Солнечный-2», Красноярский край).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июнь-август (отделение волейбола – </w:t>
      </w:r>
      <w:proofErr w:type="spellStart"/>
      <w:r>
        <w:rPr>
          <w:color w:val="auto"/>
          <w:sz w:val="26"/>
          <w:szCs w:val="26"/>
        </w:rPr>
        <w:t>Стефанишина</w:t>
      </w:r>
      <w:proofErr w:type="spellEnd"/>
      <w:r>
        <w:rPr>
          <w:color w:val="auto"/>
          <w:sz w:val="26"/>
          <w:szCs w:val="26"/>
        </w:rPr>
        <w:t xml:space="preserve"> Е.Г., Куимова С.Е., Шварц В.В. – лагерь «Солнечный-2», Красноярский край).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июнь-июль (отделение баскетбола – Котиков И.С., Тюриков В.А., Нестеров А.В. – лагерь «</w:t>
      </w:r>
      <w:proofErr w:type="spellStart"/>
      <w:r>
        <w:rPr>
          <w:color w:val="auto"/>
          <w:sz w:val="26"/>
          <w:szCs w:val="26"/>
        </w:rPr>
        <w:t>Аквалайф</w:t>
      </w:r>
      <w:proofErr w:type="spellEnd"/>
      <w:r>
        <w:rPr>
          <w:color w:val="auto"/>
          <w:sz w:val="26"/>
          <w:szCs w:val="26"/>
        </w:rPr>
        <w:t>», Болгария)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-июль-август (отделение баскетбола – </w:t>
      </w:r>
      <w:proofErr w:type="spellStart"/>
      <w:r>
        <w:rPr>
          <w:color w:val="auto"/>
          <w:sz w:val="26"/>
          <w:szCs w:val="26"/>
        </w:rPr>
        <w:t>нестеров</w:t>
      </w:r>
      <w:proofErr w:type="spellEnd"/>
      <w:r>
        <w:rPr>
          <w:color w:val="auto"/>
          <w:sz w:val="26"/>
          <w:szCs w:val="26"/>
        </w:rPr>
        <w:t xml:space="preserve"> А.В. – </w:t>
      </w:r>
      <w:proofErr w:type="gramStart"/>
      <w:r>
        <w:rPr>
          <w:color w:val="auto"/>
          <w:sz w:val="26"/>
          <w:szCs w:val="26"/>
        </w:rPr>
        <w:t>лагерь  «</w:t>
      </w:r>
      <w:proofErr w:type="gramEnd"/>
      <w:r>
        <w:rPr>
          <w:color w:val="auto"/>
          <w:sz w:val="26"/>
          <w:szCs w:val="26"/>
        </w:rPr>
        <w:t>Сокол», Калуга).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</w:p>
    <w:p w:rsidR="000A2FFF" w:rsidRDefault="000A2FFF" w:rsidP="0047430A">
      <w:pPr>
        <w:pStyle w:val="Default"/>
        <w:ind w:left="1560" w:right="-40" w:hanging="144"/>
        <w:rPr>
          <w:color w:val="auto"/>
          <w:sz w:val="26"/>
          <w:szCs w:val="26"/>
        </w:rPr>
      </w:pPr>
    </w:p>
    <w:p w:rsidR="000A2FFF" w:rsidRDefault="000A2FFF" w:rsidP="0047430A">
      <w:pPr>
        <w:pStyle w:val="Default"/>
        <w:ind w:left="1560" w:right="-40" w:hanging="144"/>
        <w:rPr>
          <w:color w:val="auto"/>
          <w:sz w:val="26"/>
          <w:szCs w:val="26"/>
        </w:rPr>
      </w:pPr>
    </w:p>
    <w:p w:rsidR="000A2FFF" w:rsidRDefault="000A2FFF" w:rsidP="0047430A">
      <w:pPr>
        <w:pStyle w:val="Default"/>
        <w:ind w:left="1560" w:right="-40" w:hanging="144"/>
        <w:rPr>
          <w:color w:val="auto"/>
          <w:sz w:val="26"/>
          <w:szCs w:val="26"/>
        </w:rPr>
      </w:pPr>
    </w:p>
    <w:p w:rsidR="0047430A" w:rsidRDefault="0047430A" w:rsidP="0047430A">
      <w:pPr>
        <w:pStyle w:val="Default"/>
        <w:ind w:right="-40"/>
        <w:rPr>
          <w:color w:val="auto"/>
          <w:sz w:val="26"/>
          <w:szCs w:val="26"/>
        </w:rPr>
      </w:pPr>
      <w:r w:rsidRPr="0047430A">
        <w:rPr>
          <w:b/>
          <w:color w:val="auto"/>
          <w:sz w:val="26"/>
          <w:szCs w:val="26"/>
        </w:rPr>
        <w:lastRenderedPageBreak/>
        <w:t>Учебные группы</w:t>
      </w:r>
      <w:r>
        <w:rPr>
          <w:color w:val="auto"/>
          <w:sz w:val="26"/>
          <w:szCs w:val="26"/>
          <w:lang w:val="en-US"/>
        </w:rPr>
        <w:t>:</w:t>
      </w:r>
    </w:p>
    <w:p w:rsidR="0047430A" w:rsidRDefault="0047430A" w:rsidP="0047430A">
      <w:pPr>
        <w:pStyle w:val="Default"/>
        <w:ind w:right="-40"/>
        <w:rPr>
          <w:color w:val="auto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363"/>
        <w:gridCol w:w="2020"/>
        <w:gridCol w:w="2020"/>
        <w:gridCol w:w="2020"/>
      </w:tblGrid>
      <w:tr w:rsidR="0047430A" w:rsidTr="000A2FFF">
        <w:tc>
          <w:tcPr>
            <w:tcW w:w="675" w:type="dxa"/>
          </w:tcPr>
          <w:p w:rsidR="0047430A" w:rsidRPr="000A2FFF" w:rsidRDefault="000A2FFF" w:rsidP="0047430A">
            <w:pPr>
              <w:pStyle w:val="Default"/>
              <w:ind w:right="-40"/>
              <w:rPr>
                <w:b/>
                <w:color w:val="auto"/>
                <w:sz w:val="22"/>
                <w:szCs w:val="22"/>
              </w:rPr>
            </w:pPr>
            <w:r w:rsidRPr="000A2FFF">
              <w:rPr>
                <w:b/>
                <w:color w:val="auto"/>
                <w:sz w:val="22"/>
                <w:szCs w:val="22"/>
              </w:rPr>
              <w:t>№</w:t>
            </w:r>
          </w:p>
        </w:tc>
        <w:tc>
          <w:tcPr>
            <w:tcW w:w="3363" w:type="dxa"/>
          </w:tcPr>
          <w:p w:rsidR="0047430A" w:rsidRPr="000A2FFF" w:rsidRDefault="000A2FFF" w:rsidP="0047430A">
            <w:pPr>
              <w:pStyle w:val="Default"/>
              <w:ind w:right="-40"/>
              <w:rPr>
                <w:b/>
                <w:color w:val="auto"/>
                <w:sz w:val="22"/>
                <w:szCs w:val="22"/>
              </w:rPr>
            </w:pPr>
            <w:r w:rsidRPr="000A2FFF">
              <w:rPr>
                <w:b/>
                <w:color w:val="auto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020" w:type="dxa"/>
          </w:tcPr>
          <w:p w:rsidR="0047430A" w:rsidRPr="000A2FFF" w:rsidRDefault="000A2FFF" w:rsidP="0047430A">
            <w:pPr>
              <w:pStyle w:val="Default"/>
              <w:ind w:right="-40"/>
              <w:rPr>
                <w:b/>
                <w:color w:val="auto"/>
                <w:sz w:val="22"/>
                <w:szCs w:val="22"/>
              </w:rPr>
            </w:pPr>
            <w:r w:rsidRPr="000A2FFF">
              <w:rPr>
                <w:b/>
                <w:color w:val="auto"/>
                <w:sz w:val="22"/>
                <w:szCs w:val="22"/>
              </w:rPr>
              <w:t>Количество программ</w:t>
            </w:r>
          </w:p>
        </w:tc>
        <w:tc>
          <w:tcPr>
            <w:tcW w:w="2020" w:type="dxa"/>
          </w:tcPr>
          <w:p w:rsidR="0047430A" w:rsidRPr="000A2FFF" w:rsidRDefault="000A2FFF" w:rsidP="0047430A">
            <w:pPr>
              <w:pStyle w:val="Default"/>
              <w:ind w:right="-40"/>
              <w:rPr>
                <w:b/>
                <w:color w:val="auto"/>
                <w:sz w:val="22"/>
                <w:szCs w:val="22"/>
              </w:rPr>
            </w:pPr>
            <w:r w:rsidRPr="000A2FFF">
              <w:rPr>
                <w:b/>
                <w:color w:val="auto"/>
                <w:sz w:val="22"/>
                <w:szCs w:val="22"/>
              </w:rPr>
              <w:t>Количество групп</w:t>
            </w:r>
          </w:p>
        </w:tc>
        <w:tc>
          <w:tcPr>
            <w:tcW w:w="2020" w:type="dxa"/>
          </w:tcPr>
          <w:p w:rsidR="0047430A" w:rsidRPr="000A2FFF" w:rsidRDefault="000A2FFF" w:rsidP="0047430A">
            <w:pPr>
              <w:pStyle w:val="Default"/>
              <w:ind w:right="-40"/>
              <w:rPr>
                <w:b/>
                <w:color w:val="auto"/>
                <w:sz w:val="22"/>
                <w:szCs w:val="22"/>
              </w:rPr>
            </w:pPr>
            <w:r w:rsidRPr="000A2FFF">
              <w:rPr>
                <w:b/>
                <w:color w:val="auto"/>
                <w:sz w:val="22"/>
                <w:szCs w:val="22"/>
              </w:rPr>
              <w:t>Количество детей</w:t>
            </w:r>
          </w:p>
        </w:tc>
      </w:tr>
      <w:tr w:rsidR="0047430A" w:rsidTr="000A2FFF">
        <w:tc>
          <w:tcPr>
            <w:tcW w:w="675" w:type="dxa"/>
          </w:tcPr>
          <w:p w:rsidR="0047430A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363" w:type="dxa"/>
          </w:tcPr>
          <w:p w:rsidR="0047430A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Баскетбол</w:t>
            </w:r>
          </w:p>
        </w:tc>
        <w:tc>
          <w:tcPr>
            <w:tcW w:w="2020" w:type="dxa"/>
          </w:tcPr>
          <w:p w:rsidR="0047430A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020" w:type="dxa"/>
          </w:tcPr>
          <w:p w:rsidR="0047430A" w:rsidRDefault="0073614E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37</w:t>
            </w:r>
          </w:p>
        </w:tc>
        <w:tc>
          <w:tcPr>
            <w:tcW w:w="2020" w:type="dxa"/>
          </w:tcPr>
          <w:p w:rsidR="0047430A" w:rsidRDefault="0073614E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510</w:t>
            </w:r>
          </w:p>
        </w:tc>
      </w:tr>
      <w:tr w:rsidR="000A2FFF" w:rsidTr="000A2FFF">
        <w:tc>
          <w:tcPr>
            <w:tcW w:w="675" w:type="dxa"/>
          </w:tcPr>
          <w:p w:rsidR="000A2FFF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363" w:type="dxa"/>
          </w:tcPr>
          <w:p w:rsidR="000A2FFF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Волейбол</w:t>
            </w:r>
          </w:p>
        </w:tc>
        <w:tc>
          <w:tcPr>
            <w:tcW w:w="2020" w:type="dxa"/>
          </w:tcPr>
          <w:p w:rsidR="000A2FFF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020" w:type="dxa"/>
          </w:tcPr>
          <w:p w:rsidR="000A2FFF" w:rsidRDefault="0073614E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28</w:t>
            </w:r>
          </w:p>
        </w:tc>
        <w:tc>
          <w:tcPr>
            <w:tcW w:w="2020" w:type="dxa"/>
          </w:tcPr>
          <w:p w:rsidR="000A2FFF" w:rsidRDefault="0073614E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413</w:t>
            </w:r>
          </w:p>
        </w:tc>
      </w:tr>
    </w:tbl>
    <w:p w:rsidR="0047430A" w:rsidRPr="0047430A" w:rsidRDefault="0047430A" w:rsidP="0047430A">
      <w:pPr>
        <w:pStyle w:val="Default"/>
        <w:ind w:right="-40"/>
        <w:rPr>
          <w:color w:val="auto"/>
          <w:sz w:val="26"/>
          <w:szCs w:val="26"/>
        </w:rPr>
        <w:sectPr w:rsidR="0047430A" w:rsidRPr="0047430A" w:rsidSect="00B7541C">
          <w:type w:val="continuous"/>
          <w:pgSz w:w="11906" w:h="17338"/>
          <w:pgMar w:top="1547" w:right="900" w:bottom="1291" w:left="1123" w:header="720" w:footer="720" w:gutter="0"/>
          <w:cols w:space="720" w:equalWidth="0">
            <w:col w:w="9882" w:space="96"/>
          </w:cols>
          <w:noEndnote/>
        </w:sectPr>
      </w:pPr>
    </w:p>
    <w:p w:rsidR="00B7541C" w:rsidRDefault="00B7541C" w:rsidP="00B7541C">
      <w:pPr>
        <w:pStyle w:val="Default"/>
      </w:pPr>
    </w:p>
    <w:sectPr w:rsidR="00B7541C" w:rsidSect="00CE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1C"/>
    <w:rsid w:val="00025042"/>
    <w:rsid w:val="000A2FFF"/>
    <w:rsid w:val="0026747E"/>
    <w:rsid w:val="003874E4"/>
    <w:rsid w:val="0045149B"/>
    <w:rsid w:val="0047430A"/>
    <w:rsid w:val="0048563E"/>
    <w:rsid w:val="0073614E"/>
    <w:rsid w:val="007C7C67"/>
    <w:rsid w:val="0096319D"/>
    <w:rsid w:val="00A72C4B"/>
    <w:rsid w:val="00A85F10"/>
    <w:rsid w:val="00AE0379"/>
    <w:rsid w:val="00B103E2"/>
    <w:rsid w:val="00B7541C"/>
    <w:rsid w:val="00BE4FF3"/>
    <w:rsid w:val="00C67D54"/>
    <w:rsid w:val="00C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C238"/>
  <w15:docId w15:val="{C2D4835E-F4F5-415E-BC08-9DB2C222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54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67D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2016-07-01T06:24:00Z</dcterms:created>
  <dcterms:modified xsi:type="dcterms:W3CDTF">2016-07-01T06:24:00Z</dcterms:modified>
</cp:coreProperties>
</file>